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5"/>
        <w:ind w:firstLine="0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ПАСПОРТ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Белоярского района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sz w:val="24"/>
          <w:szCs w:val="24"/>
        </w:rPr>
        <w:t xml:space="preserve">Развитие жилищно-коммунального комплекса и повышени</w:t>
      </w:r>
      <w:r>
        <w:rPr>
          <w:rFonts w:ascii="Times New Roman" w:hAnsi="Times New Roman" w:cs="Times New Roman"/>
          <w:sz w:val="24"/>
          <w:szCs w:val="24"/>
        </w:rPr>
        <w:t xml:space="preserve">е энергетической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0"/>
        <w:ind w:right="-23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pStyle w:val="960"/>
        <w:numPr>
          <w:ilvl w:val="0"/>
          <w:numId w:val="34"/>
        </w:numPr>
        <w:ind w:right="-2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Основные положения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0"/>
        <w:ind w:left="720" w:right="-23" w:firstLine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529"/>
        <w:gridCol w:w="963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9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Куратор муниципальной программы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</w:t>
            </w:r>
            <w:r>
              <w:rPr>
                <w:rFonts w:eastAsia="Calibri"/>
                <w:sz w:val="22"/>
                <w:szCs w:val="22"/>
              </w:rPr>
              <w:t xml:space="preserve">ервый заместитель главы Белоярского района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</w:tc>
      </w:tr>
      <w:tr>
        <w:tblPrEx/>
        <w:trPr>
          <w:trHeight w:val="37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29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Ответственный исполнитель муниципальной программы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639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Управление жилищно-коммунального хозяйства администрации Белоярского района (далее – УЖКХ)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9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Период реализации муниципальной программы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2025-2030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29" w:type="dxa"/>
            <w:vAlign w:val="top"/>
            <w:vMerge w:val="restart"/>
            <w:textDirection w:val="lrTb"/>
            <w:noWrap w:val="false"/>
          </w:tcPr>
          <w:p>
            <w:pPr>
              <w:pStyle w:val="908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Цели муниципальной программы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W w:w="9639" w:type="dxa"/>
            <w:vAlign w:val="top"/>
            <w:textDirection w:val="lrTb"/>
            <w:noWrap w:val="false"/>
          </w:tcPr>
          <w:p>
            <w:pPr>
              <w:pStyle w:val="9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Цель 1 </w:t>
            </w:r>
            <w:r>
              <w:rPr>
                <w:sz w:val="22"/>
                <w:szCs w:val="22"/>
              </w:rPr>
              <w:t xml:space="preserve">«</w:t>
            </w:r>
            <w:r>
              <w:rPr>
                <w:sz w:val="22"/>
                <w:szCs w:val="22"/>
              </w:rPr>
              <w:t xml:space="preserve">Повышение надежности и качества предоставления жилищно-коммунальных услуг</w:t>
            </w:r>
            <w:r>
              <w:rPr>
                <w:sz w:val="22"/>
                <w:szCs w:val="22"/>
              </w:rPr>
              <w:t xml:space="preserve">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29" w:type="dxa"/>
            <w:vAlign w:val="top"/>
            <w:vMerge w:val="continue"/>
            <w:textDirection w:val="lrTb"/>
            <w:noWrap w:val="false"/>
          </w:tcPr>
          <w:p>
            <w:pPr>
              <w:pStyle w:val="908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W w:w="9639" w:type="dxa"/>
            <w:vAlign w:val="top"/>
            <w:textDirection w:val="lrTb"/>
            <w:noWrap w:val="false"/>
          </w:tcPr>
          <w:p>
            <w:pPr>
              <w:pStyle w:val="9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Цель 2 </w:t>
            </w:r>
            <w:r>
              <w:rPr>
                <w:sz w:val="22"/>
                <w:szCs w:val="22"/>
              </w:rPr>
              <w:t xml:space="preserve">«</w:t>
            </w:r>
            <w:r>
              <w:rPr>
                <w:sz w:val="22"/>
                <w:szCs w:val="22"/>
              </w:rPr>
              <w:t xml:space="preserve">Улучшение технического состояния многоквартирных домов, расположенных на территории Белоярского района, повышение энергетической эффективности на территории Белоярского района</w:t>
            </w:r>
            <w:r>
              <w:rPr>
                <w:sz w:val="22"/>
                <w:szCs w:val="22"/>
              </w:rPr>
              <w:t xml:space="preserve">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29" w:type="dxa"/>
            <w:vAlign w:val="top"/>
            <w:vMerge w:val="continue"/>
            <w:textDirection w:val="lrTb"/>
            <w:noWrap w:val="false"/>
          </w:tcPr>
          <w:p>
            <w:pPr>
              <w:pStyle w:val="908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top"/>
            <w:textDirection w:val="lrTb"/>
            <w:noWrap w:val="false"/>
          </w:tcPr>
          <w:p>
            <w:pPr>
              <w:pStyle w:val="9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Цель 3 </w:t>
            </w:r>
            <w:r>
              <w:rPr>
                <w:sz w:val="22"/>
                <w:szCs w:val="22"/>
              </w:rPr>
              <w:t xml:space="preserve">«</w:t>
            </w:r>
            <w:r>
              <w:rPr>
                <w:sz w:val="22"/>
                <w:szCs w:val="22"/>
              </w:rPr>
              <w:t xml:space="preserve">Создание условий, способствующих повышению уровня и качества жизни жителей городского поселения Белоярский</w:t>
            </w:r>
            <w:r>
              <w:rPr>
                <w:sz w:val="22"/>
                <w:szCs w:val="22"/>
              </w:rPr>
              <w:t xml:space="preserve">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19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9" w:type="dxa"/>
            <w:vAlign w:val="top"/>
            <w:vMerge w:val="continue"/>
            <w:textDirection w:val="lrTb"/>
            <w:noWrap w:val="false"/>
          </w:tcPr>
          <w:p>
            <w:pPr>
              <w:pStyle w:val="908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top"/>
            <w:textDirection w:val="lrTb"/>
            <w:noWrap w:val="false"/>
          </w:tcPr>
          <w:p>
            <w:pPr>
              <w:pStyle w:val="9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Цель 4 </w:t>
            </w:r>
            <w:r>
              <w:rPr>
                <w:sz w:val="22"/>
                <w:szCs w:val="22"/>
              </w:rPr>
              <w:t xml:space="preserve">«</w:t>
            </w:r>
            <w:r>
              <w:rPr>
                <w:sz w:val="22"/>
                <w:szCs w:val="22"/>
              </w:rPr>
              <w:t xml:space="preserve">Обеспечение стабильной благополучной эпизоотической обстановки на территории Белоярского района</w:t>
            </w:r>
            <w:r>
              <w:rPr>
                <w:sz w:val="22"/>
                <w:szCs w:val="22"/>
              </w:rPr>
              <w:t xml:space="preserve">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9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Направления (подпрограммы) муниципальной программы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top"/>
            <w:textDirection w:val="lrTb"/>
            <w:noWrap w:val="false"/>
          </w:tcPr>
          <w:p>
            <w:pPr>
              <w:pStyle w:val="908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1</w:t>
            </w:r>
            <w:r>
              <w:rPr>
                <w:rFonts w:eastAsia="Calibri"/>
                <w:sz w:val="22"/>
                <w:szCs w:val="22"/>
              </w:rPr>
              <w:t xml:space="preserve">.</w:t>
            </w:r>
            <w:r>
              <w:rPr>
                <w:rFonts w:eastAsia="Calibri"/>
                <w:sz w:val="22"/>
                <w:szCs w:val="22"/>
              </w:rPr>
              <w:t xml:space="preserve"> «Создание объектов капитального строительства и проведение капитального ремонта объектов»</w:t>
            </w:r>
            <w:r>
              <w:rPr>
                <w:rFonts w:eastAsia="Calibri"/>
                <w:sz w:val="22"/>
                <w:szCs w:val="22"/>
              </w:rPr>
              <w:t xml:space="preserve">;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  <w:p>
            <w:pPr>
              <w:pStyle w:val="908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2</w:t>
            </w:r>
            <w:r>
              <w:rPr>
                <w:rFonts w:eastAsia="Calibri"/>
                <w:sz w:val="22"/>
                <w:szCs w:val="22"/>
              </w:rPr>
              <w:t xml:space="preserve">.</w:t>
            </w:r>
            <w:r>
              <w:rPr>
                <w:rFonts w:eastAsia="Calibri"/>
                <w:sz w:val="22"/>
                <w:szCs w:val="22"/>
              </w:rPr>
              <w:t xml:space="preserve"> «Создание условий для обеспечения качественными коммунальными услугами»</w:t>
            </w:r>
            <w:r>
              <w:rPr>
                <w:rFonts w:eastAsia="Calibri"/>
                <w:sz w:val="22"/>
                <w:szCs w:val="22"/>
              </w:rPr>
              <w:t xml:space="preserve">;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  <w:p>
            <w:pPr>
              <w:pStyle w:val="908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3</w:t>
            </w:r>
            <w:r>
              <w:rPr>
                <w:rFonts w:eastAsia="Calibri"/>
                <w:sz w:val="22"/>
                <w:szCs w:val="22"/>
              </w:rPr>
              <w:t xml:space="preserve">.</w:t>
            </w:r>
            <w:r>
              <w:rPr>
                <w:rFonts w:eastAsia="Calibri"/>
                <w:sz w:val="22"/>
                <w:szCs w:val="22"/>
              </w:rPr>
              <w:t xml:space="preserve"> «Развитие энергосбережения и повышение энергоэффективности»</w:t>
            </w:r>
            <w:r>
              <w:rPr>
                <w:rFonts w:eastAsia="Calibri"/>
                <w:sz w:val="22"/>
                <w:szCs w:val="22"/>
              </w:rPr>
              <w:t xml:space="preserve">;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  <w:p>
            <w:pPr>
              <w:pStyle w:val="908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4</w:t>
            </w:r>
            <w:r>
              <w:rPr>
                <w:rFonts w:eastAsia="Calibri"/>
                <w:sz w:val="22"/>
                <w:szCs w:val="22"/>
              </w:rPr>
              <w:t xml:space="preserve">.</w:t>
            </w:r>
            <w:r>
              <w:rPr>
                <w:rFonts w:eastAsia="Calibri"/>
                <w:sz w:val="22"/>
                <w:szCs w:val="22"/>
              </w:rPr>
              <w:t xml:space="preserve"> «Проведение капитального ремонта многоквартирных домов»</w:t>
            </w:r>
            <w:r>
              <w:rPr>
                <w:rFonts w:eastAsia="Calibri"/>
                <w:sz w:val="22"/>
                <w:szCs w:val="22"/>
              </w:rPr>
              <w:t xml:space="preserve">;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  <w:p>
            <w:pPr>
              <w:pStyle w:val="908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5</w:t>
            </w:r>
            <w:r>
              <w:rPr>
                <w:rFonts w:eastAsia="Calibri"/>
                <w:sz w:val="22"/>
                <w:szCs w:val="22"/>
              </w:rPr>
              <w:t xml:space="preserve">.</w:t>
            </w:r>
            <w:r>
              <w:rPr>
                <w:rFonts w:eastAsia="Calibri"/>
                <w:sz w:val="22"/>
                <w:szCs w:val="22"/>
              </w:rPr>
              <w:t xml:space="preserve"> «Обеспечение благоустройства территории городского поселения Белоярский»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29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Объемы финансового обеспечения за весь период реализации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639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Calibri"/>
                <w:color w:val="auto"/>
                <w:sz w:val="22"/>
                <w:szCs w:val="22"/>
              </w:rPr>
            </w:pPr>
            <w:r>
              <w:rPr>
                <w:color w:val="auto"/>
                <w:lang w:eastAsia="zh-CN" w:bidi="ar"/>
              </w:rPr>
              <w:t xml:space="preserve">2</w:t>
            </w:r>
            <w:r>
              <w:rPr>
                <w:color w:val="auto"/>
                <w:lang w:eastAsia="zh-CN" w:bidi="ar"/>
              </w:rPr>
              <w:t xml:space="preserve"> </w:t>
            </w:r>
            <w:r>
              <w:rPr>
                <w:color w:val="auto"/>
                <w:lang w:eastAsia="zh-CN" w:bidi="ar"/>
              </w:rPr>
              <w:t xml:space="preserve">5</w:t>
            </w:r>
            <w:r>
              <w:rPr>
                <w:color w:val="auto"/>
                <w:lang w:eastAsia="zh-CN" w:bidi="ar"/>
              </w:rPr>
              <w:t xml:space="preserve">2</w:t>
            </w:r>
            <w:r>
              <w:rPr>
                <w:color w:val="auto"/>
                <w:lang w:eastAsia="zh-CN" w:bidi="ar"/>
              </w:rPr>
              <w:t xml:space="preserve">1</w:t>
            </w:r>
            <w:r>
              <w:rPr>
                <w:color w:val="auto"/>
                <w:lang w:eastAsia="zh-CN" w:bidi="ar"/>
              </w:rPr>
              <w:t xml:space="preserve"> </w:t>
            </w:r>
            <w:r>
              <w:rPr>
                <w:color w:val="auto"/>
                <w:lang w:eastAsia="zh-CN" w:bidi="ar"/>
              </w:rPr>
              <w:t xml:space="preserve">5</w:t>
            </w:r>
            <w:r>
              <w:rPr>
                <w:color w:val="auto"/>
                <w:lang w:eastAsia="zh-CN" w:bidi="ar"/>
              </w:rPr>
              <w:t xml:space="preserve">4</w:t>
            </w:r>
            <w:r>
              <w:rPr>
                <w:color w:val="auto"/>
                <w:lang w:eastAsia="zh-CN" w:bidi="ar"/>
              </w:rPr>
              <w:t xml:space="preserve">0,7</w:t>
            </w:r>
            <w:r>
              <w:rPr>
                <w:rFonts w:eastAsia="Calibri"/>
                <w:color w:val="auto"/>
                <w:sz w:val="22"/>
                <w:szCs w:val="22"/>
              </w:rPr>
              <w:t xml:space="preserve"> </w:t>
            </w:r>
            <w:r>
              <w:rPr>
                <w:rFonts w:eastAsia="Calibri"/>
                <w:color w:val="auto"/>
                <w:sz w:val="22"/>
                <w:szCs w:val="22"/>
              </w:rPr>
              <w:t xml:space="preserve">тыс.рублей</w:t>
            </w:r>
            <w:r>
              <w:rPr>
                <w:rFonts w:eastAsia="Calibri"/>
                <w:color w:val="auto"/>
                <w:sz w:val="22"/>
                <w:szCs w:val="22"/>
              </w:rPr>
            </w:r>
            <w:r>
              <w:rPr>
                <w:rFonts w:eastAsia="Calibri"/>
                <w:color w:val="auto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9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Связь с национальными целями развития Российской Федерации/ государственными программами Ханты-Мансийского автономного округа - Югры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top"/>
            <w:textDirection w:val="lrTb"/>
            <w:noWrap w:val="false"/>
          </w:tcPr>
          <w:p>
            <w:pPr>
              <w:pStyle w:val="908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1. Комфортная и безопасная среда для жизни.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908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1.1. показатель «реализация программы модернизации коммунальной инфраструктуры и улучшение качества предоставляемых коммунальных услуг»;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908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1.2. показатель «строительство и реконструкция объектов питьевого водоснабжения и водоподготовки».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908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2</w:t>
            </w:r>
            <w:r>
              <w:rPr>
                <w:rFonts w:eastAsia="Calibri"/>
              </w:rPr>
              <w:t xml:space="preserve">. Реализация потенциала каждого человека, развитие его талантов, воспитание патриотичной и социально ответственной личности: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908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2.1 показатель «увеличение к 2030 году доли молодых людей, верящих в возможности самореализации в России, не менее чем до 85 процентов».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908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3. Государственная программа Ханты-</w:t>
            </w:r>
            <w:r>
              <w:rPr>
                <w:rFonts w:eastAsia="Calibri"/>
              </w:rPr>
              <w:t xml:space="preserve">Мансийского автономного округа - Югры «Строительство»;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908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4</w:t>
            </w:r>
            <w:r>
              <w:rPr>
                <w:rFonts w:eastAsia="Calibri"/>
              </w:rPr>
              <w:t xml:space="preserve">. Государственная программа Ханты-Мансийского автономного округа - Югры «Обеспечение эпизоотического и ветеринарно-санитарного благополучия»</w:t>
            </w:r>
            <w:r>
              <w:rPr>
                <w:rFonts w:eastAsia="Calibri"/>
              </w:rPr>
              <w:t xml:space="preserve">;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908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 xml:space="preserve">5</w:t>
            </w:r>
            <w:r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Государственная программа Ханты-Мансийского автономного округа - Югры «Развитие гражданского общества»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</w:tc>
      </w:tr>
    </w:tbl>
    <w:p>
      <w:pPr>
        <w:pStyle w:val="94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8"/>
        <w:jc w:val="center"/>
        <w:rPr>
          <w:rFonts w:eastAsia="Calibri"/>
        </w:rPr>
      </w:pPr>
      <w:r>
        <w:rPr>
          <w:rFonts w:eastAsia="Calibri"/>
        </w:rPr>
        <w:t xml:space="preserve">2. Показатели муниципальной программы</w:t>
      </w:r>
      <w:r>
        <w:rPr>
          <w:rFonts w:eastAsia="Calibri"/>
        </w:rPr>
      </w:r>
      <w:r>
        <w:rPr>
          <w:rFonts w:eastAsia="Calibri"/>
        </w:rPr>
      </w:r>
    </w:p>
    <w:p>
      <w:pPr>
        <w:pStyle w:val="908"/>
        <w:jc w:val="center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tbl>
      <w:tblPr>
        <w:tblW w:w="15183" w:type="dxa"/>
        <w:tblInd w:w="9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0"/>
        <w:gridCol w:w="1885"/>
        <w:gridCol w:w="1134"/>
        <w:gridCol w:w="983"/>
        <w:gridCol w:w="718"/>
        <w:gridCol w:w="851"/>
        <w:gridCol w:w="708"/>
        <w:gridCol w:w="709"/>
        <w:gridCol w:w="709"/>
        <w:gridCol w:w="709"/>
        <w:gridCol w:w="708"/>
        <w:gridCol w:w="2410"/>
        <w:gridCol w:w="1418"/>
        <w:gridCol w:w="1701"/>
      </w:tblGrid>
      <w:tr>
        <w:tblPrEx/>
        <w:trPr>
          <w:trHeight w:val="192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0" w:type="dxa"/>
            <w:vAlign w:val="center"/>
            <w:vMerge w:val="restart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N п/п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85" w:type="dxa"/>
            <w:vAlign w:val="center"/>
            <w:vMerge w:val="restart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Наименование показателя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Единица измерения (по 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ОКЕИ) 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Базовое значение</w:t>
            </w:r>
            <w:r>
              <w:rPr>
                <w:rFonts w:eastAsia="Times New Roman"/>
                <w:sz w:val="18"/>
                <w:szCs w:val="18"/>
                <w:lang w:eastAsia="ru-RU"/>
              </w:rPr>
            </w:r>
            <w:r>
              <w:rPr>
                <w:rFonts w:eastAsia="Times New Roman"/>
                <w:sz w:val="18"/>
                <w:szCs w:val="18"/>
                <w:lang w:eastAsia="ru-RU"/>
              </w:rPr>
            </w:r>
          </w:p>
        </w:tc>
        <w:tc>
          <w:tcPr>
            <w:gridSpan w:val="6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Значение показателя по годам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Документ</w:t>
            </w:r>
            <w:r>
              <w:rPr>
                <w:rFonts w:eastAsia="Times New Roman"/>
                <w:sz w:val="18"/>
                <w:szCs w:val="18"/>
                <w:lang w:eastAsia="ru-RU"/>
              </w:rPr>
            </w:r>
            <w:r>
              <w:rPr>
                <w:rFonts w:eastAsia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Ответственный за достижение показателя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Связь с показателями национальных целей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60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0" w:type="dxa"/>
            <w:vAlign w:val="center"/>
            <w:vMerge w:val="continue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85" w:type="dxa"/>
            <w:vAlign w:val="center"/>
            <w:vMerge w:val="continue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значение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1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год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2025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2026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2027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2028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2029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2030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ff"/>
                <w:sz w:val="18"/>
                <w:szCs w:val="18"/>
                <w:u w:val="single"/>
                <w:lang w:eastAsia="ru-RU"/>
              </w:rPr>
            </w:pPr>
            <w:r>
              <w:rPr>
                <w:rFonts w:eastAsia="Times New Roman"/>
                <w:color w:val="0000ff"/>
                <w:sz w:val="18"/>
                <w:szCs w:val="18"/>
                <w:u w:val="single"/>
                <w:lang w:eastAsia="ru-RU"/>
              </w:rPr>
            </w:r>
            <w:r>
              <w:rPr>
                <w:rFonts w:eastAsia="Times New Roman"/>
                <w:color w:val="0000ff"/>
                <w:sz w:val="18"/>
                <w:szCs w:val="18"/>
                <w:u w:val="single"/>
                <w:lang w:eastAsia="ru-RU"/>
              </w:rPr>
            </w:r>
            <w:r>
              <w:rPr>
                <w:rFonts w:eastAsia="Times New Roman"/>
                <w:color w:val="0000ff"/>
                <w:sz w:val="18"/>
                <w:szCs w:val="18"/>
                <w:u w:val="single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20"/>
          <w:tblHeader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885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3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4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1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5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7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8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9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10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11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12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13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14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gridSpan w:val="1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183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Цель 1 «Повышение надежности и качества предоставления жилищно-коммунальных услуг»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Цель 3 «Создание условий, способствующих повышению уровня и качества жизни жителей городского поселения Белоярский»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01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885" w:type="dxa"/>
            <w:vAlign w:val="center"/>
            <w:textDirection w:val="lrTb"/>
            <w:noWrap w:val="false"/>
          </w:tcPr>
          <w:p>
            <w:pPr>
              <w:pStyle w:val="9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Количество введенных в эксплуатацию объектов коммунального комплекса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ед.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1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9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Постановление Правительства ХМАО - Югры от 29.12.2020 № 643-п «О мерах по реализации государственной программы Ханты-Мансийского автономного округа - Югры «Строительство»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9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Управление капитального строительства администрации Белоярского района (далее – УКС)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9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и реконструкция объектов питьевого водоснабжения и водоподготовки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25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885" w:type="dxa"/>
            <w:vAlign w:val="center"/>
            <w:textDirection w:val="lrTb"/>
            <w:noWrap w:val="false"/>
          </w:tcPr>
          <w:p>
            <w:pPr>
              <w:pStyle w:val="9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Количество объектов коммунальной инфраструктуры, в отношении которого произведен капитальный ремонт 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ед.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1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Постановление Правительства ХМАО - Югры от 29.12.2020 № 643-п «О мерах по реализации государственной программы Ханты-Мансийского автономного округа - Югры «Строительство»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УКС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9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 -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3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3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885" w:type="dxa"/>
            <w:vAlign w:val="center"/>
            <w:textDirection w:val="lrTb"/>
            <w:noWrap w:val="false"/>
          </w:tcPr>
          <w:p>
            <w:pPr>
              <w:pStyle w:val="9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Протяженность  ветхих инженерных сетей газораспределения, теплоснабжения, водоснабжения и водоотведения, прошедших капитальный ремонт (замену)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км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1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17,515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16,3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15,5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14,4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13,6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13,3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Постановление Правительства ХМАО - Югры от 29.12.2020 № 643-п «О мерах по реализации государственной программы Ханты-Мансийского автономного округа - Югры «Строительство»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УКС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9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реализация программы модернизации коммунальной инфраструктуры и улучшение качества предоставляемых коммунальных услуг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219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4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885" w:type="dxa"/>
            <w:vAlign w:val="center"/>
            <w:textDirection w:val="lrTb"/>
            <w:noWrap w:val="false"/>
          </w:tcPr>
          <w:p>
            <w:pPr>
              <w:pStyle w:val="9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 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%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1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16,22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15,10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14,35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13,34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12,59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12,32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Постановление Правительства ХМАО - Югры от 29.12.2020 № 643-п «О мерах по реализации государственной программы Ханты-Мансийского автономного округа - Югры «Строительство»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УКС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9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реализация программы модернизации коммунальной инфраструктуры и улучшение качества предоставляемых коммунальных услуг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6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pStyle w:val="1017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885" w:type="dxa"/>
            <w:vAlign w:val="center"/>
            <w:textDirection w:val="lrTb"/>
            <w:noWrap w:val="false"/>
          </w:tcPr>
          <w:p>
            <w:pPr>
              <w:pStyle w:val="908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Количество инициативных проектов, реализованных с привлечением средств бюджета Ханты-Мансийского автономного округа – Югры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101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ед.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pStyle w:val="101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18" w:type="dxa"/>
            <w:vAlign w:val="center"/>
            <w:textDirection w:val="lrTb"/>
            <w:noWrap w:val="false"/>
          </w:tcPr>
          <w:p>
            <w:pPr>
              <w:pStyle w:val="101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101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101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101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101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101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101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101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Batang"/>
                <w:sz w:val="18"/>
                <w:szCs w:val="18"/>
                <w:lang w:eastAsia="ru-RU"/>
              </w:rPr>
              <w:t xml:space="preserve">Постановление Правительства ХМАО - Югры от 10.11.2023г. №546-п «О государственной программе Ханты-Мансийского автономного округа - Югры «Развитие гражданского общества»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01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УКС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1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увеличение к 2030 году доли молодых людей, верящих в возможности самореализации в России, не менее чем до 85 процентов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120"/>
        </w:trPr>
        <w:tc>
          <w:tcPr>
            <w:gridSpan w:val="1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183" w:type="dxa"/>
            <w:vAlign w:val="center"/>
            <w:textDirection w:val="lrTb"/>
            <w:noWrap w:val="false"/>
          </w:tcPr>
          <w:p>
            <w:pPr>
              <w:pStyle w:val="908"/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Цель 2 «Улучшение технического состояния многоквартирных домов, расположенных на территории Белоярского района, повышение энергетической эффективности на территории Белоярского района»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32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6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885" w:type="dxa"/>
            <w:vAlign w:val="center"/>
            <w:textDirection w:val="lrTb"/>
            <w:noWrap w:val="false"/>
          </w:tcPr>
          <w:p>
            <w:pPr>
              <w:pStyle w:val="9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Доля энергоэффективных источников света в системах уличного освещения г.Белоярский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%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1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908"/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Приказ Минэкономразвития Р</w:t>
            </w:r>
            <w:r>
              <w:rPr>
                <w:sz w:val="18"/>
                <w:szCs w:val="18"/>
              </w:rPr>
              <w:t xml:space="preserve">оссии от 21.11.2022 № 636 «Об утверждении методических рекомендаций по оценке эффективности реализации государственной политики и нормативно-правового регулирования в области энергосбережения и повышения энергетической эффективности на региональном уровне»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УЖКХ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9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 -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7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7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885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Количество многоквартирных домов, отремонтированных в соответствии с региональной программой капитального ремонта общего имущества в многоквартирных домах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ед.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5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18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2023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5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5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5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5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5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5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Постановление Правительства ХМАО - Югры от 25.12.2013 № 568-п «О Программе капитального ремонта общего имущества в многоквартирных домах, расположенных на территории Ханты-Мансийского автономного округа – Югры»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УЖКХ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 -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35"/>
        </w:trPr>
        <w:tc>
          <w:tcPr>
            <w:gridSpan w:val="1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183" w:type="dxa"/>
            <w:vAlign w:val="center"/>
            <w:textDirection w:val="lrTb"/>
            <w:noWrap w:val="false"/>
          </w:tcPr>
          <w:p>
            <w:pPr>
              <w:pStyle w:val="908"/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Цель  4  «Обеспечение стабильной благополучной эпизоотической обстановки на территории Белоярского района»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3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8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885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Количество реализованных мероприятий при осуществлении деятельности по обращению с животными без владельцев 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ед.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336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18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2023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130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104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99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94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89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79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Закон Ханты-Мансийского автономного округа - Югры от 10.12.2019 №89-оз «О наделении органов местного самоуправ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ления муниципальных образований Ханты-Мансийского автономного округа - Югры отдельным государственным полномочием Ханты-Мансийского автономного округа - Югры по организации мероприятий при осуществлении деятельности по обращению с животными без владельцев»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УЖКХ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 -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</w:tr>
    </w:tbl>
    <w:p>
      <w:pPr>
        <w:pStyle w:val="945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8"/>
        <w:jc w:val="center"/>
        <w:rPr>
          <w:rFonts w:eastAsia="Calibri"/>
        </w:rPr>
      </w:pPr>
      <w:r>
        <w:rPr>
          <w:rFonts w:eastAsia="Calibri"/>
        </w:rPr>
        <w:t xml:space="preserve">3. Структура муниципальной программы</w:t>
      </w:r>
      <w:r>
        <w:rPr>
          <w:rFonts w:eastAsia="Calibri"/>
        </w:rPr>
      </w:r>
      <w:r>
        <w:rPr>
          <w:rFonts w:eastAsia="Calibri"/>
        </w:rPr>
      </w:r>
    </w:p>
    <w:p>
      <w:pPr>
        <w:pStyle w:val="908"/>
        <w:jc w:val="center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tbl>
      <w:tblPr>
        <w:tblW w:w="15466" w:type="dxa"/>
        <w:tblInd w:w="9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80"/>
        <w:gridCol w:w="5454"/>
        <w:gridCol w:w="6094"/>
        <w:gridCol w:w="2262"/>
        <w:gridCol w:w="575"/>
      </w:tblGrid>
      <w:tr>
        <w:tblPrEx/>
        <w:trPr>
          <w:trHeight w:val="7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N п/п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center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Задачи структурного элемента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center"/>
            <w:textDirection w:val="lrTb"/>
            <w:noWrap w:val="false"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Краткое описание ожидаемых эффектов от реализации задачи структурного элемента  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center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Связь с показателями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00"/>
          <w:tblHeader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righ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3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4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86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Направление (подпрограмма)  «Создание объектов капитального строительства и проведение капитального ремонта объектов»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1.1.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1549" w:type="dxa"/>
            <w:vAlign w:val="bottom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Региональный проект «Модернизация коммунальной инфраструктуры»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262" w:type="dxa"/>
            <w:vAlign w:val="bottom"/>
            <w:textDirection w:val="lrTb"/>
            <w:noWrap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bottom"/>
            <w:textDirection w:val="lrTb"/>
            <w:noWrap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УКС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center"/>
            <w:textDirection w:val="lrTb"/>
            <w:noWrap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1142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vMerge w:val="restart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1.1.1.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top"/>
            <w:vMerge w:val="restart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Создание условий для повышения эффективности, качества и надежности предоставления коммунальных услуг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highlight w:val="none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Реализация мероприятий по строительству (реконструкции)  объекта «Обеспечение водоснабжением г.Белоярский»</w:t>
            </w:r>
            <w:r>
              <w:rPr>
                <w:rFonts w:eastAsia="Times New Roman"/>
                <w:color w:val="000000"/>
                <w:highlight w:val="none"/>
                <w:lang w:eastAsia="ru-RU"/>
              </w:rPr>
            </w:r>
            <w:r>
              <w:rPr>
                <w:rFonts w:eastAsia="Times New Roman"/>
                <w:color w:val="000000"/>
                <w:highlight w:val="none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top"/>
            <w:vMerge w:val="restart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Количество введенных в эксплуатацию объектов коммунального комплекса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15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vMerge w:val="continue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top"/>
            <w:vMerge w:val="continue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top"/>
            <w:textDirection w:val="lrTb"/>
            <w:noWrap w:val="false"/>
          </w:tcPr>
          <w:p>
            <w:pPr>
              <w:pStyle w:val="908"/>
              <w:spacing w:after="240"/>
              <w:rPr>
                <w:rFonts w:eastAsia="Times New Roman"/>
                <w:color w:val="000000"/>
                <w:highlight w:val="none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Реализация проектов по модернизации систем ком</w:t>
            </w:r>
            <w:r>
              <w:rPr>
                <w:rFonts w:eastAsia="Times New Roman"/>
                <w:color w:val="000000"/>
                <w:lang w:eastAsia="ru-RU"/>
              </w:rPr>
              <w:t xml:space="preserve">мунальной инфраструктуры Белоярского района  с привлечением средств федерального бюджета Российской Федерации в рамках  региональной программы Ханты-Мансийского автономного округа - Югры «Модернизация систем коммунальной инфраструктуры на 2023 - 2027 годы»</w:t>
            </w:r>
            <w:r>
              <w:rPr>
                <w:rFonts w:eastAsia="Times New Roman"/>
                <w:color w:val="000000"/>
                <w:highlight w:val="none"/>
                <w:lang w:eastAsia="ru-RU"/>
              </w:rPr>
            </w:r>
            <w:r>
              <w:rPr>
                <w:rFonts w:eastAsia="Times New Roman"/>
                <w:color w:val="000000"/>
                <w:highlight w:val="none"/>
                <w:lang w:eastAsia="ru-RU"/>
              </w:rPr>
            </w:r>
          </w:p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top"/>
            <w:vMerge w:val="restart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highlight w:val="none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 </w:t>
            </w:r>
            <w:r>
              <w:rPr>
                <w:rFonts w:eastAsia="Times New Roman"/>
                <w:color w:val="000000"/>
                <w:highlight w:val="none"/>
                <w:lang w:eastAsia="ru-RU"/>
              </w:rPr>
            </w:r>
            <w:r>
              <w:rPr>
                <w:rFonts w:eastAsia="Times New Roman"/>
                <w:color w:val="000000"/>
                <w:highlight w:val="none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1.2.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86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Региональный проект «Создание (реконструкция) коммунальных объектов»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УКС 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top"/>
            <w:textDirection w:val="lrTb"/>
            <w:noWrap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top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6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1.2.1.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Создание коммунальных объектов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top"/>
            <w:textDirection w:val="lrTb"/>
            <w:noWrap w:val="false"/>
          </w:tcPr>
          <w:p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highlight w:val="none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  <w:t xml:space="preserve">Реализация мероприятий по строительству  канализационных очистных сооружений в с. Полноват Белоярского района</w:t>
            </w:r>
            <w:r>
              <w:rPr>
                <w:rFonts w:eastAsia="Times New Roman"/>
                <w:color w:val="auto"/>
                <w:lang w:eastAsia="ru-RU"/>
              </w:rPr>
              <w:t xml:space="preserve"> </w:t>
            </w:r>
            <w:r>
              <w:rPr>
                <w:rFonts w:eastAsia="Times New Roman"/>
                <w:color w:val="auto"/>
                <w:lang w:eastAsia="ru-RU"/>
              </w:rPr>
              <w:t xml:space="preserve">с привлечением средств  федерального бюджета Российской Федерации</w:t>
            </w:r>
            <w:r>
              <w:rPr>
                <w:rFonts w:eastAsia="Times New Roman"/>
                <w:color w:val="auto"/>
                <w:lang w:eastAsia="ru-RU"/>
              </w:rPr>
              <w:t xml:space="preserve">.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Количество введенных в эксплуатацию объектов коммунального комплекса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1.3.</w:t>
            </w:r>
            <w:r>
              <w:rPr>
                <w:rFonts w:eastAsia="Times New Roman"/>
                <w:color w:val="auto"/>
              </w:rPr>
            </w:r>
            <w:r>
              <w:rPr>
                <w:rFonts w:eastAsia="Times New Roman"/>
                <w:color w:val="auto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86" w:type="dxa"/>
            <w:vAlign w:val="bottom"/>
            <w:textDirection w:val="lrTb"/>
            <w:noWrap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Комплекс процессных мероприятий «Строительство (реконструкция) и капитальный ремонт объектов коммунальной инфраструктуры»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31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bottom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УКС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center"/>
            <w:textDirection w:val="lrTb"/>
            <w:noWrap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15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1.3.1.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Повышение эффективности, качества и надежности предоставления коммунальных услуг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Реализация мероприятий по капитальному ремонту центральной городской котельной в г.Белоярский;</w:t>
              <w:br w:type="textWrapping" w:clear="all"/>
            </w:r>
            <w:r>
              <w:rPr>
                <w:rFonts w:eastAsia="Times New Roman"/>
                <w:color w:val="auto"/>
                <w:lang w:eastAsia="ru-RU"/>
              </w:rPr>
              <w:t xml:space="preserve">Строительство канализационных очистных сооружений в п. Сорум Белоярского района</w:t>
            </w:r>
            <w:r>
              <w:rPr>
                <w:rFonts w:eastAsia="Times New Roman"/>
                <w:color w:val="auto"/>
              </w:rPr>
            </w:r>
            <w:r>
              <w:rPr>
                <w:rFonts w:eastAsia="Times New Roman"/>
                <w:color w:va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Количество объектов коммунальной инфраструктуры, в отношении которого произведен капитальный ремонт </w:t>
              <w:br w:type="textWrapping" w:clear="all"/>
              <w:t xml:space="preserve">Количество введенных в эксплуатацию объектов коммунального комплекса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2.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86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Направление (подпрограмма) «Создание условий для обеспечения качественными коммунальными услугами»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432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2.1.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86" w:type="dxa"/>
            <w:vAlign w:val="bottom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Комплекс процессных мероприятий «Реализация мероприятий по капитальному ремонту (с заменой) систем газораспределения, теплоснабжения, водоснабжения и водоотведения, в  том числе с применением композитных материалов в г.Белоярский»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bottom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УКС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center"/>
            <w:textDirection w:val="lrTb"/>
            <w:noWrap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2104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2.1.1.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Создание условий для повышения эффективности, качества и надежности предоставления коммунальных услуг</w:t>
              <w:br w:type="page" w:clear="all"/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Замена ветхих инженерных сетей посредством капитального ремонта (с заменой) систем газораспределения, теплоснабжения, водоснабжения и водоотведения, в  том числе с применением композитных материалов, в г.Белоярский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Протяженность  ветхих инженерных сетей газораспределения, теплоснабжения, водоснабжения и водоотведения, прошедших капитальный ремонт (замену)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1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2.2.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86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Комплекс процессных мероприятий «Содействие в обеспечении равных прав потребителей на получение энергетических ресурсов»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bottom"/>
            <w:textDirection w:val="lrTb"/>
            <w:noWrap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УЖКХ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bottom"/>
            <w:textDirection w:val="lrTb"/>
            <w:noWrap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252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2.2.1.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Обеспечение равных прав потребителей на получение энергетических ресурсов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Предоставление с</w:t>
            </w:r>
            <w:r>
              <w:rPr>
                <w:rFonts w:eastAsia="Times New Roman"/>
                <w:color w:val="000000"/>
                <w:lang w:eastAsia="ru-RU"/>
              </w:rPr>
              <w:t xml:space="preserve">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сферы;</w:t>
              <w:br/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  <w:p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Пре</w:t>
            </w:r>
            <w:r>
              <w:rPr>
                <w:rFonts w:eastAsia="Times New Roman"/>
                <w:color w:val="000000"/>
                <w:lang w:eastAsia="ru-RU"/>
              </w:rPr>
              <w:t xml:space="preserve">доставление субсидии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по социально ориентированным тарифам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168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2.2.2.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  <w:t xml:space="preserve">Обеспечение эффективности деятельности ресурсоснабжающих организаций, стабилизация их финансового состояния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highlight w:val="none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Предоставление субсидии из бюджета Белоярского района  бюджетам поселе</w:t>
            </w:r>
            <w:r>
              <w:rPr>
                <w:rFonts w:eastAsia="Times New Roman"/>
                <w:color w:val="000000"/>
                <w:lang w:eastAsia="ru-RU"/>
              </w:rPr>
              <w:t xml:space="preserve">ний  на возмещение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</w:t>
            </w:r>
            <w:r>
              <w:rPr>
                <w:rFonts w:eastAsia="Times New Roman"/>
                <w:color w:val="000000"/>
                <w:lang w:eastAsia="ru-RU"/>
              </w:rPr>
              <w:t xml:space="preserve">коэффициентов к нормативам потребления коммунальных услуг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highlight w:val="none"/>
                <w:lang w:eastAsia="ru-RU"/>
              </w:rPr>
            </w:r>
          </w:p>
          <w:p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highlight w:val="none"/>
                <w:lang w:eastAsia="ru-RU"/>
              </w:rPr>
            </w:r>
            <w:r>
              <w:rPr>
                <w:rFonts w:eastAsia="Times New Roman"/>
                <w:color w:val="000000"/>
                <w:highlight w:val="none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  <w:p>
            <w:pPr>
              <w:rPr>
                <w:rFonts w:eastAsia="Times New Roman"/>
                <w:color w:val="000000"/>
                <w:highlight w:val="none"/>
                <w:lang w:eastAsia="ru-RU"/>
              </w:rPr>
            </w:pPr>
            <w:r>
              <w:rPr>
                <w:rFonts w:eastAsia="Times New Roman"/>
                <w:color w:val="000000"/>
                <w:highlight w:val="none"/>
                <w:lang w:eastAsia="ru-RU"/>
              </w:rPr>
            </w:r>
            <w:r>
              <w:rPr>
                <w:rFonts w:eastAsia="Times New Roman"/>
                <w:color w:val="000000"/>
                <w:highlight w:val="none"/>
                <w:lang w:eastAsia="ru-RU"/>
              </w:rPr>
              <w:t xml:space="preserve">П</w:t>
            </w:r>
            <w:r>
              <w:rPr>
                <w:rFonts w:eastAsia="Times New Roman"/>
                <w:color w:val="000000"/>
                <w:highlight w:val="none"/>
                <w:lang w:eastAsia="ru-RU"/>
              </w:rPr>
              <w:t xml:space="preserve">редоставление субсидий на возмещение ресурсоснабжающим организациям, осуществляющим регулируемый вид деятельности в сфере тепло-, водоснабжения и водоотведения, экономически обоснованных расходов в целях соблюдения установленных предельных (максимальных) и</w:t>
            </w:r>
            <w:r>
              <w:rPr>
                <w:rFonts w:eastAsia="Times New Roman"/>
                <w:color w:val="000000"/>
                <w:highlight w:val="none"/>
                <w:lang w:eastAsia="ru-RU"/>
              </w:rPr>
              <w:t xml:space="preserve">ндексов изменения размера вносимой гражданами платы за коммунальные услуги</w:t>
            </w:r>
            <w:r>
              <w:rPr>
                <w:rFonts w:eastAsia="Times New Roman"/>
                <w:color w:val="000000"/>
                <w:highlight w:val="none"/>
                <w:lang w:eastAsia="ru-RU"/>
              </w:rPr>
            </w:r>
            <w:r>
              <w:rPr>
                <w:rFonts w:eastAsia="Times New Roman"/>
                <w:color w:val="000000"/>
                <w:highlight w:val="none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2.3.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86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Комплекс процессных мероприятий «Компенсация транспортных расходов, предусмотренная в соответствии с государственной поддержкой северного завоза продукции (товаров)»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bottom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отдел муниципального заказа администрации Белоярского района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center"/>
            <w:textDirection w:val="lrTb"/>
            <w:noWrap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162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2.3.1.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Создание условий для стабильного функционирования организаций социальной сферы, жилищно-коммунального хозяйства и энергетики и  обеспечения жизнедеятельности населения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Предоставление субсидии  в целях компенсации транспо</w:t>
            </w:r>
            <w:r>
              <w:rPr>
                <w:rFonts w:eastAsia="Times New Roman"/>
                <w:color w:val="000000"/>
                <w:lang w:eastAsia="ru-RU"/>
              </w:rPr>
              <w:t xml:space="preserve">ртных расходов в рамках северного завоза продукции (товаров) на территорию Белоярского района, необходимой для обеспечения жизнедеятельности населения и стабильного функционирования организаций социальной сферы, жилищно-коммунального хозяйства и энергетики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3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86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Направление (подпрограмма) «Энергосбережение и повышение энергетической эффективности»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3.1.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86" w:type="dxa"/>
            <w:vAlign w:val="bottom"/>
            <w:textDirection w:val="lrTb"/>
            <w:noWrap w:val="false"/>
          </w:tcPr>
          <w:p>
            <w:pPr>
              <w:pStyle w:val="908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Комплекс процессных мероприятий  «Обеспечение мероприятий по энергосбережению и повышению энергетической эффективности»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 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bottom"/>
            <w:textDirection w:val="lrTb"/>
            <w:noWrap w:val="false"/>
          </w:tcPr>
          <w:p>
            <w:pPr>
              <w:pStyle w:val="908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Ответственный за реализацию:  УЖКХ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center"/>
            <w:textDirection w:val="lrTb"/>
            <w:noWrap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282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3.1.1.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Развитие энергосбережения и повышение энергоэффективности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Реализация муниципальных программ в области энергосбережения </w:t>
            </w:r>
            <w:r>
              <w:rPr>
                <w:rFonts w:eastAsia="Times New Roman"/>
                <w:lang w:eastAsia="ru-RU"/>
              </w:rPr>
              <w:t xml:space="preserve">и повышения энергетической эффективности, в том числе реализация мероприятий по замене ламп уличного освещения в рамках плана мероприятий по модернизации и переводу на светодиодное освещение систем уличного освещения г.Белоярский.</w:t>
              <w:br/>
              <w:t xml:space="preserve">Информационное обеспечени</w:t>
            </w:r>
            <w:r>
              <w:rPr>
                <w:rFonts w:eastAsia="Times New Roman"/>
                <w:lang w:eastAsia="ru-RU"/>
              </w:rPr>
              <w:t xml:space="preserve">е мероприятий по энергосбережению и повышению энергетической эффективности.</w:t>
              <w:br/>
              <w:t xml:space="preserve">Координация мероприятий по энергосбережению и повышению энергетической эффективности и контроль за их проведением муниципальными учреждениями, муниципальным унитарным предприятием.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Доля энергоэффективных источников света в системах уличного освещения г.Белоярский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4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86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Направление (подпрограмма) «Проведение капитального ремонта многоквартирных домов»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4.1.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86" w:type="dxa"/>
            <w:vAlign w:val="bottom"/>
            <w:textDirection w:val="lrTb"/>
            <w:noWrap w:val="false"/>
          </w:tcPr>
          <w:p>
            <w:pPr>
              <w:pStyle w:val="908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Комплекс процессных мероприятий    «Содействие проведению капитального ремонта многоквартирных домов»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 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bottom"/>
            <w:textDirection w:val="lrTb"/>
            <w:noWrap w:val="false"/>
          </w:tcPr>
          <w:p>
            <w:pPr>
              <w:pStyle w:val="908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Ответственный за реализацию:  УЖКХ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center"/>
            <w:textDirection w:val="lrTb"/>
            <w:noWrap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187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4.1.1.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Содействие проведению капитального ремонта многоквартирных домов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Содействие в реализации  на территории Белоярского района региональной программы капитального ремонта общего имущества в мног</w:t>
            </w: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оквартирных домах.</w:t>
              <w:br/>
              <w:t xml:space="preserve">Предоставление субсидии Югорскому фонду капитального ремонта многоквартирных домов на долевое финансовое обеспечение проведения капитального ремонта общего имущества в многоквартирных домах, расположенных на территории Белоярского района</w:t>
            </w: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Количество многоквартирных домов, отремонтированных в соответствии с региональной программой капитального ремонта общего имущества в многоквартирных домах</w:t>
            </w: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</w: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5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86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Направление (подпрограмма) «Обеспечение благоустройства территории городского поселения Белоярский»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5.1.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86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Региональный проект «Развитие экосистемы поддержки гражданских инициатив»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 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bottom"/>
            <w:textDirection w:val="lrTb"/>
            <w:noWrap w:val="false"/>
          </w:tcPr>
          <w:p>
            <w:pPr>
              <w:pStyle w:val="908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Ответственный за реализацию:  УКС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center"/>
            <w:textDirection w:val="lrTb"/>
            <w:noWrap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/>
          </w:tcPr>
          <w:p>
            <w:pPr>
              <w:pStyle w:val="908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val="en-US" w:eastAsia="ru-RU"/>
              </w:rPr>
              <w:t xml:space="preserve">5.</w:t>
            </w:r>
            <w:r>
              <w:rPr>
                <w:rFonts w:eastAsia="Calibri"/>
                <w:lang w:eastAsia="ru-RU"/>
              </w:rPr>
              <w:t xml:space="preserve">1</w:t>
            </w:r>
            <w:r>
              <w:rPr>
                <w:rFonts w:eastAsia="Calibri"/>
                <w:lang w:val="en-US" w:eastAsia="ru-RU"/>
              </w:rPr>
              <w:t xml:space="preserve">.1</w:t>
            </w:r>
            <w:r>
              <w:rPr>
                <w:rFonts w:eastAsia="Calibri"/>
                <w:lang w:eastAsia="ru-RU"/>
              </w:rPr>
            </w:r>
            <w:r>
              <w:rPr>
                <w:rFonts w:eastAsia="Calibri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Обеспечение реализации инициативных проектов</w:t>
            </w:r>
            <w:r>
              <w:rPr>
                <w:rFonts w:eastAsia="Calibri"/>
                <w:lang w:eastAsia="ru-RU"/>
              </w:rPr>
            </w:r>
            <w:r>
              <w:rPr>
                <w:rFonts w:eastAsia="Calibri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top"/>
            <w:textDirection w:val="lrTb"/>
            <w:noWrap w:val="false"/>
          </w:tcPr>
          <w:p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Реализация инициативных проектов граждан  в </w:t>
            </w:r>
            <w:r>
              <w:rPr>
                <w:rFonts w:eastAsia="Calibri"/>
                <w:lang w:eastAsia="ru-RU"/>
              </w:rPr>
              <w:t xml:space="preserve">сфере </w:t>
            </w:r>
            <w:r>
              <w:rPr>
                <w:rFonts w:eastAsia="Calibri"/>
                <w:lang w:eastAsia="ru-RU"/>
              </w:rPr>
              <w:t xml:space="preserve">благоустройства г.п.Белоярский, получивших поддержку по итогам регионального конкурса инициативных проектов</w:t>
            </w:r>
            <w:r>
              <w:rPr>
                <w:rFonts w:eastAsia="Calibri"/>
                <w:lang w:eastAsia="ru-RU"/>
              </w:rPr>
            </w:r>
            <w:r>
              <w:rPr>
                <w:rFonts w:eastAsia="Calibri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center"/>
            <w:textDirection w:val="lrTb"/>
            <w:noWrap w:val="false"/>
          </w:tcPr>
          <w:p>
            <w:pPr>
              <w:rPr>
                <w:rFonts w:eastAsia="Calibri"/>
                <w:lang w:eastAsia="ru-RU"/>
                <w14:ligatures w14:val="none"/>
              </w:rPr>
            </w:pPr>
            <w:r>
              <w:rPr>
                <w:rFonts w:eastAsia="Calibri"/>
                <w:lang w:eastAsia="ru-RU"/>
              </w:rPr>
              <w:t xml:space="preserve">Количество инициативных проектов, реализованных с привлечением средств бюджета Ханты-Мансийского автономного округа – Югры</w:t>
            </w:r>
            <w:r>
              <w:rPr>
                <w:rFonts w:eastAsia="Calibri"/>
                <w:lang w:eastAsia="ru-RU"/>
                <w14:ligatures w14:val="none"/>
              </w:rPr>
            </w:r>
            <w:r>
              <w:rPr>
                <w:rFonts w:eastAsia="Calibri"/>
                <w:lang w:eastAsia="ru-RU"/>
                <w14:ligatures w14:val="non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5.2.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86" w:type="dxa"/>
            <w:vAlign w:val="bottom"/>
            <w:textDirection w:val="lrTb"/>
            <w:noWrap w:val="false"/>
          </w:tcPr>
          <w:p>
            <w:pPr>
              <w:pStyle w:val="908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Комплекс процессных мероприятий     «Обеспечение благоустройства территории городского поселения Белоярский»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 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bottom"/>
            <w:textDirection w:val="lrTb"/>
            <w:noWrap w:val="false"/>
          </w:tcPr>
          <w:p>
            <w:pPr>
              <w:pStyle w:val="908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Ответственные за реализацию:  УЖКХ, УКС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center"/>
            <w:textDirection w:val="lrTb"/>
            <w:noWrap/>
          </w:tcPr>
          <w:p>
            <w:pPr>
              <w:pStyle w:val="908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Срок реализации: 2025-2030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 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</w:tr>
      <w:tr>
        <w:tblPrEx/>
        <w:trPr>
          <w:trHeight w:val="207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/>
          </w:tcPr>
          <w:p>
            <w:pPr>
              <w:pStyle w:val="908"/>
              <w:jc w:val="center"/>
              <w:rPr>
                <w:rFonts w:ascii="Calibri" w:hAnsi="Calibri" w:eastAsia="Times New Roman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5.2.1</w:t>
            </w:r>
            <w:r>
              <w:rPr>
                <w:rFonts w:ascii="Calibri" w:hAnsi="Calibri" w:eastAsia="Times New Roman"/>
                <w:lang w:eastAsia="ru-RU"/>
              </w:rPr>
            </w:r>
            <w:r>
              <w:rPr>
                <w:rFonts w:ascii="Calibri" w:hAnsi="Calibri" w:eastAsia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center"/>
            <w:textDirection w:val="lrTb"/>
            <w:noWrap w:val="false"/>
          </w:tcPr>
          <w:p>
            <w:pPr>
              <w:pStyle w:val="908"/>
            </w:pPr>
            <w:r>
              <w:rPr>
                <w:rFonts w:eastAsia="Calibri"/>
                <w:lang w:eastAsia="ru-RU"/>
              </w:rPr>
              <w:t xml:space="preserve">Повышение уровня благоустройства  и содержание объектов внешнего благоустройства муниципальной собственности на территории городского поселения Белоярский и повышение уровня благоустройства </w:t>
            </w:r>
            <w:r>
              <w:rPr>
                <w:rFonts w:ascii="Calibri" w:hAnsi="Calibri" w:eastAsia="Times New Roman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Организация благоустройства и озеленения территории г.п. Белоярский.</w:t>
              <w:br w:type="textWrapping" w:clear="all"/>
              <w:t xml:space="preserve">Создан</w:t>
            </w:r>
            <w:r>
              <w:rPr>
                <w:rFonts w:eastAsia="Calibri"/>
                <w:lang w:eastAsia="ru-RU"/>
              </w:rPr>
              <w:t xml:space="preserve">ие объектов благоустройства на территории г.п. Белоярский, в том числе создание площадки для складирования снега г.Белоярский.</w:t>
              <w:br/>
              <w:t xml:space="preserve">Техническая эксплуатация, содержание, ремонт и организация энергоснабжения сети уличного освещения на территории г.п. Белоярский.</w:t>
            </w:r>
            <w:r>
              <w:rPr>
                <w:rFonts w:eastAsia="Calibri"/>
                <w:lang w:eastAsia="ru-RU"/>
              </w:rPr>
            </w:r>
            <w:r>
              <w:rPr>
                <w:rFonts w:eastAsia="Calibri"/>
                <w:lang w:eastAsia="ru-RU"/>
              </w:rPr>
            </w:r>
          </w:p>
          <w:p>
            <w:pPr>
              <w:pStyle w:val="908"/>
              <w:rPr>
                <w:rFonts w:ascii="Calibri" w:hAnsi="Calibri" w:eastAsia="Times New Roman"/>
                <w:color w:val="000000"/>
                <w:lang w:eastAsia="ru-RU"/>
              </w:rPr>
            </w:pPr>
            <w:r>
              <w:rPr>
                <w:rFonts w:ascii="Calibri" w:hAnsi="Calibri" w:eastAsia="Times New Roman"/>
                <w:color w:val="000000"/>
                <w:lang w:eastAsia="ru-RU"/>
              </w:rPr>
            </w:r>
            <w:r>
              <w:rPr>
                <w:rFonts w:ascii="Calibri" w:hAnsi="Calibri" w:eastAsia="Times New Roman"/>
                <w:color w:val="000000"/>
                <w:lang w:eastAsia="ru-RU"/>
              </w:rPr>
            </w:r>
            <w:r>
              <w:rPr>
                <w:rFonts w:ascii="Calibri" w:hAnsi="Calibri"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Calibri"/>
              </w:rPr>
            </w:pPr>
            <w:r>
              <w:rPr>
                <w:rFonts w:eastAsia="Calibri"/>
              </w:rPr>
              <w:t xml:space="preserve">-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908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908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908"/>
              <w:rPr>
                <w:rFonts w:ascii="Calibri" w:hAnsi="Calibri" w:eastAsia="Times New Roman"/>
                <w:color w:val="000000"/>
                <w:lang w:eastAsia="ru-RU"/>
              </w:rPr>
            </w:pPr>
            <w:r>
              <w:rPr>
                <w:rFonts w:ascii="Calibri" w:hAnsi="Calibri" w:eastAsia="Times New Roman"/>
                <w:color w:val="000000"/>
                <w:lang w:eastAsia="ru-RU"/>
              </w:rPr>
            </w:r>
            <w:r>
              <w:rPr>
                <w:rFonts w:ascii="Calibri" w:hAnsi="Calibri" w:eastAsia="Times New Roman"/>
                <w:color w:val="000000"/>
                <w:lang w:eastAsia="ru-RU"/>
              </w:rPr>
            </w:r>
            <w:r>
              <w:rPr>
                <w:rFonts w:ascii="Calibri" w:hAnsi="Calibri"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5.3.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86" w:type="dxa"/>
            <w:vAlign w:val="bottom"/>
            <w:textDirection w:val="lrTb"/>
            <w:noWrap w:val="false"/>
          </w:tcPr>
          <w:p>
            <w:pPr>
              <w:pStyle w:val="908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Комплекс процессных мероприятий «Содержание и благоустройство межпоселенческих мест захоронений на территории Белоярского района»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 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bottom"/>
            <w:textDirection w:val="lrTb"/>
            <w:noWrap w:val="false"/>
          </w:tcPr>
          <w:p>
            <w:pPr>
              <w:pStyle w:val="908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Ответственный за реализацию:  УЖКХ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center"/>
            <w:textDirection w:val="lrTb"/>
            <w:noWrap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vMerge w:val="restart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5.3.1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center"/>
            <w:vMerge w:val="restart"/>
            <w:textDirection w:val="lrTb"/>
            <w:noWrap w:val="false"/>
          </w:tcPr>
          <w:p>
            <w:pPr>
              <w:pStyle w:val="908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Содержание и благоустройство межпоселенческих мест захоронений 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top"/>
            <w:vMerge w:val="restart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Предоставление субсидий в целях возмещени</w:t>
            </w:r>
            <w:r>
              <w:rPr>
                <w:rFonts w:eastAsia="Times New Roman"/>
                <w:color w:val="000000"/>
                <w:lang w:eastAsia="ru-RU"/>
              </w:rPr>
              <w:t xml:space="preserve">я затрат в связи с оказанием ритуальных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уровней;</w:t>
              <w:br/>
              <w:t xml:space="preserve">строительство, реконструкция (расширение) мест погребения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top"/>
            <w:vMerge w:val="restart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9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Создание новых мест погребения, реконструкция действующих мест погребения</w:t>
            </w:r>
            <w:r>
              <w:rPr>
                <w:rFonts w:eastAsia="Times New Roman"/>
                <w:color w:val="auto"/>
              </w:rPr>
            </w:r>
            <w:r>
              <w:rPr>
                <w:rFonts w:eastAsia="Times New Roman"/>
                <w:color w:va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-</w:t>
            </w:r>
            <w:r>
              <w:rPr>
                <w:rFonts w:eastAsia="Times New Roman"/>
                <w:color w:val="auto"/>
              </w:rPr>
            </w:r>
            <w:r>
              <w:rPr>
                <w:rFonts w:eastAsia="Times New Roman"/>
                <w:color w:val="auto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6.1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86" w:type="dxa"/>
            <w:vAlign w:val="bottom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Комплекс процессных мероприятий «Организация мероприятий при осуществлении деятельности по обращению с животными без владельцев»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bottom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УЖКХ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center"/>
            <w:textDirection w:val="lrTb"/>
            <w:noWrap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bottom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121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/>
          </w:tcPr>
          <w:p>
            <w:pPr>
              <w:pStyle w:val="908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6.1.1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54" w:type="dxa"/>
            <w:vAlign w:val="center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 Обеспечение безопасности населения при осуществлении деятельности по обращению с животными без владельцев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Организация мероприятий при осуществлении деятельности по обращению с животными без владельцев на территории Белоярского района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top"/>
            <w:textDirection w:val="lrTb"/>
            <w:noWrap w:val="false"/>
          </w:tcPr>
          <w:p>
            <w:pPr>
              <w:pStyle w:val="90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Количество реализованных мероприятий при осуществлении деятельности по обращению с животными без владельцев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</w:tbl>
    <w:p>
      <w:pPr>
        <w:pStyle w:val="908"/>
        <w:jc w:val="center"/>
      </w:pPr>
      <w:r/>
      <w:r/>
    </w:p>
    <w:p>
      <w:pPr>
        <w:pStyle w:val="908"/>
        <w:jc w:val="center"/>
      </w:pPr>
      <w:r>
        <w:t xml:space="preserve">4. Финансовое обеспечение </w:t>
      </w:r>
      <w:r>
        <w:t xml:space="preserve">муниципальной программы</w:t>
      </w:r>
      <w:r>
        <w:t xml:space="preserve"> </w:t>
      </w:r>
      <w:r/>
    </w:p>
    <w:p>
      <w:pPr>
        <w:pStyle w:val="945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764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5640"/>
        <w:gridCol w:w="1270"/>
        <w:gridCol w:w="1270"/>
        <w:gridCol w:w="1270"/>
        <w:gridCol w:w="1270"/>
        <w:gridCol w:w="1270"/>
        <w:gridCol w:w="1270"/>
        <w:gridCol w:w="1270"/>
      </w:tblGrid>
      <w:tr>
        <w:tblPrEx/>
        <w:trPr>
          <w:trHeight w:val="30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N п/п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/>
          </w:p>
        </w:tc>
        <w:tc>
          <w:tcPr>
            <w:gridSpan w:val="7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92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финансового обеспечения по годам, тыс. рублей</w:t>
            </w:r>
            <w:r/>
          </w:p>
        </w:tc>
      </w:tr>
      <w:tr>
        <w:tblPrEx/>
        <w:trPr>
          <w:trHeight w:val="30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2025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2026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2027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2028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2029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2030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Всего</w:t>
            </w:r>
            <w:r/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«Развитие жилищно-коммунального комплекса и повышение энергетической эффективности» (всего), в том числе: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704 948,1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438 584,4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415 106,2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342 771,0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310 065,5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310 065,5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2 521 540,7</w:t>
            </w:r>
            <w:r/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федеральный бюджет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13 452,0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5 165,3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18 617,3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547 120,8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365 712,1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349 671,2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273 032,4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257 070,7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257 070,7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2 049 677,9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144 375,3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72 872,3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65 435,0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64 573,3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52 994,8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52 994,8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453 245,5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налоговых расходов Белоярского района (справочно)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Региональный проект «Модернизация коммунальной инфраструктуры» (всего), в том числе: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252 991,9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21 340,4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274 332,3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федеральный бюджет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5 165,3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5 165,3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240 334,5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15 961,7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256 296,2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12 657,4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12 870,8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1.1.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«Обеспечение водоснабжением г.Белоярский»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252 991,9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252 991,9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240 334,5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240 334,5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12 657,4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12 657,4</w:t>
            </w:r>
            <w:r/>
          </w:p>
        </w:tc>
      </w:tr>
      <w:tr>
        <w:tblPrEx/>
        <w:trPr>
          <w:trHeight w:val="43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1.2.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«Реализация проектов по модернизации систем коммунальной инфраструктуры»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21 340,4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21 340,4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федеральный бюджет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5 165,3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5 165,3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15 961,7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15 961,7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213,4</w:t>
            </w:r>
            <w:r/>
          </w:p>
        </w:tc>
      </w:tr>
      <w:tr>
        <w:tblPrEx/>
        <w:trPr>
          <w:trHeight w:val="49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Региональный проект «Создание (реконструкция) коммунальных объектов» (всего), в том числе: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39 079,1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115 640,1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93 609,8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248 329,0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федеральный бюджет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13 452,0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13 452,0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17 121,0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113 988,7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91 980,7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223 090,4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8 506,1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1 651,4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1 629,1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11 786,6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2.1.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  «Канализационные очистные сооружения в с. Полноват Белоярского района»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39 079,1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115 640,1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93 609,8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248 329,0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федеральный бюджет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13 452,0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13 452,0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17 121,0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113 988,7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91 980,7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223 090,4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8 506,1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1 651,4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1 629,1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11 786,6</w:t>
            </w:r>
            <w:r/>
          </w:p>
        </w:tc>
      </w:tr>
      <w:tr>
        <w:tblPrEx/>
        <w:trPr>
          <w:trHeight w:val="49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Региональный проект «Развитие экосистемы поддержки гражданских инициатив»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1 499,2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1 499,2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1 049,4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1 049,4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449,8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449,8</w:t>
            </w:r>
            <w:r/>
          </w:p>
        </w:tc>
      </w:tr>
      <w:tr>
        <w:tblPrEx/>
        <w:trPr>
          <w:trHeight w:val="48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3.1.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«Реализация инициативных проектов «Благоустройство городского пляжа в г. Белоярский на озере Нешинелор»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1 499,2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1 499,2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1 049,4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1 049,4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449,8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449,8</w:t>
            </w:r>
            <w:r/>
          </w:p>
        </w:tc>
      </w:tr>
      <w:tr>
        <w:tblPrEx/>
        <w:trPr>
          <w:trHeight w:val="58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«Строительство (реконструкция) и капитальный ремонт объектов коммунальной инфраструктуры» (всего), в том числе: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6 544,5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7 152,7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13 697,2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6 544,5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7 152,7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13 697,2</w:t>
            </w:r>
            <w:r/>
          </w:p>
        </w:tc>
      </w:tr>
      <w:tr>
        <w:tblPrEx/>
        <w:trPr>
          <w:trHeight w:val="319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4.1.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  «Капитальный ремонт центральной городской котельной в г.Белоярский»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6 544,5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7 152,7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13 697,2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6 544,5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7 152,7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13 697,2</w:t>
            </w:r>
            <w:r/>
          </w:p>
        </w:tc>
      </w:tr>
      <w:tr>
        <w:tblPrEx/>
        <w:trPr>
          <w:trHeight w:val="78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  «Реализация мероприятий по капитальному ремонту (с заменой) систем газораспределения, теплоснабжения, водоснабжения и водоотведения, в  том числе с применением композитных материалов в г.Белоярский» (всего), в том числе: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242 859,1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123 511,9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117 583,8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106 798,2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106 198,2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106 198,2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803 149,4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213 745,7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121 484,8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115 220,0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105 136,2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105 136,2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105 136,2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765 859,1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29 113,4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2 027,1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2 363,8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1 662,0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1 062,0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1 062,0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37 290,3</w:t>
            </w:r>
            <w:r/>
          </w:p>
        </w:tc>
      </w:tr>
      <w:tr>
        <w:tblPrEx/>
        <w:trPr>
          <w:trHeight w:val="44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5.1.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«Капитальный ремонт (с заменой) систем газораспределения, теплоснабжения, водоснабжения и водоотведения, в  том числе с применением композитных материалов в г.Белоярский»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242 859,1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123 511,9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117 583,8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106 798,2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106 198,2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106 198,2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803 149,4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213 745,7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121 484,8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115 220,0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105 136,2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105 136,2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105 136,2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765 859,1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29 113,4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2 027,1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2 363,8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1 662,0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1 062,0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1 062,0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37 290,3</w:t>
            </w:r>
            <w:r/>
          </w:p>
        </w:tc>
      </w:tr>
      <w:tr>
        <w:tblPrEx/>
        <w:trPr>
          <w:trHeight w:val="483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«Содействие в обеспечении равных прав потребителей на получение энергетических ресурсов»</w:t>
              <w:br/>
              <w:t xml:space="preserve">(всего), в том числе: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74 518,3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128 905,5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141 137,4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150 601,4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150 601,4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150 601,4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796 365,4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68 285,1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128 905,5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141 137,4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150 601,4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150 601,4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150 601,4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536 631,2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6 233,2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6 233,2</w:t>
            </w:r>
            <w:r/>
          </w:p>
        </w:tc>
      </w:tr>
      <w:tr>
        <w:tblPrEx/>
        <w:trPr>
          <w:trHeight w:val="97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6.1.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«Предоставление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низациям бюджетной сферы»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15 583,0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16 723,2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18 530,2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19 859,0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19 859,0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19 859,0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110 413,4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9 349,8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16 723,2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18 530,2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19 859,0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19 859,0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19 859,0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104 180,2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6 233,2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6 233,2</w:t>
            </w:r>
            <w:r/>
          </w:p>
        </w:tc>
      </w:tr>
      <w:tr>
        <w:tblPrEx/>
        <w:trPr>
          <w:trHeight w:val="97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6.2.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«Предоставление субсидии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по социально ориенти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рованным тарифам»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44 337,3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48 024,0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53 264,0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57 081,8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57 081,8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57 081,8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316 870,7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44 337,3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48 024,0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53 264,0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57 081,8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57 081,8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57 081,8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316 870,7</w:t>
            </w:r>
            <w:r/>
          </w:p>
        </w:tc>
      </w:tr>
      <w:tr>
        <w:tblPrEx/>
        <w:trPr>
          <w:trHeight w:val="979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6.3.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«Предоставление субсидии из бюджета Белоярского района  бюджетам поселений  на возмещение ресурсоснабжающим организациям, осуществляющим регулируемый вид деятельности в сфере тепло-,водоснабжения и водоотведения, недополученных доходов в связи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 применением понижающих коэффициетов к нормативам потребления коммунальных услуг»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14 598,0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18 000,5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19 632,0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21 116,6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21 116,6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21 116,6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115 580,3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14 598,0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18 000,5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19 632,0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21 116,6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21 116,6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21 116,6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115 580,3</w:t>
            </w:r>
            <w:r/>
          </w:p>
        </w:tc>
      </w:tr>
      <w:tr>
        <w:tblPrEx/>
        <w:trPr>
          <w:trHeight w:val="12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6.4.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«Предоставление субсидий на возмещение ресурсоснабжающим организациям, осуществляющим регулируемый вид деятельности в сфере тепло-, водоснабжения и водоотведения, экономически обоснованных расходов в целях соблюдения установленных предельных (м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аксимальных) индексов изменения размера вносимой гражданами платы за коммунальные услуги»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46 157,8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49 711,2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52 544,0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52 544,0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52 544,0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253 501,0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46 157,8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49 711,2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52 544,0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52 544,0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52 544,0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253 501,0</w:t>
            </w:r>
            <w:r/>
          </w:p>
        </w:tc>
      </w:tr>
      <w:tr>
        <w:tblPrEx/>
        <w:trPr>
          <w:trHeight w:val="799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«Компенсация транспортных расходов, предусмотренная в соответствии с государственной поддержкой северного завоза продукции (товаров)»</w:t>
              <w:br/>
              <w:t xml:space="preserve">(всего), в том числе: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0,6</w:t>
            </w:r>
            <w:r/>
          </w:p>
        </w:tc>
      </w:tr>
      <w:tr>
        <w:tblPrEx/>
        <w:trPr>
          <w:trHeight w:val="67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7.1.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«Предоставление субсидии  в целях компенсации транспортных расходов в рамках северного завоза продукции (товаров) на территорию Белоярского района»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0,6</w:t>
            </w:r>
            <w:r/>
          </w:p>
        </w:tc>
      </w:tr>
      <w:tr>
        <w:tblPrEx/>
        <w:trPr>
          <w:trHeight w:val="453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  «Обеспечение мероприятий по энергосбережению и повышению энергетической эффективности» </w:t>
              <w:br/>
              <w:t xml:space="preserve">(всего), в том числе: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3 589,0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3 680,0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3 589,0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3 680,0</w:t>
            </w:r>
            <w:r/>
          </w:p>
        </w:tc>
      </w:tr>
      <w:tr>
        <w:tblPrEx/>
        <w:trPr>
          <w:trHeight w:val="49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«Содействие проведению капитального ремонта многоквартирных домов»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0,6</w:t>
            </w:r>
            <w:r/>
          </w:p>
        </w:tc>
      </w:tr>
      <w:tr>
        <w:tblPrEx/>
        <w:trPr>
          <w:trHeight w:val="52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«Обеспечение благоустройства территории городского поселения Белоярский»</w:t>
              <w:br/>
              <w:t xml:space="preserve">(всего), в том числе: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69 563,4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56 564,6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56 056,6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57 312,4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46 547,3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46 547,3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332 591,6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69 563,4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56 564,6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56 056,6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57 312,4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46 547,3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46 547,3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332 591,6</w:t>
            </w:r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10.1.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«Организация благоустройства и озеленения территории городского поселения Белоярский»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34 255,8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32 443,7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33 741,4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35 091,2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35 091,2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35 091,2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205 714,5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34 255,8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32 443,7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33 741,4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35 091,2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35 091,2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35 091,2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205 714,5</w:t>
            </w:r>
            <w:r/>
          </w:p>
        </w:tc>
      </w:tr>
      <w:tr>
        <w:tblPrEx/>
        <w:trPr>
          <w:trHeight w:val="44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10.2.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«Создание объектов благоустройства на территории городского поселения Белоярский»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18 573,7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3 900,0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38 973,7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18 573,7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3 900,0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38 973,7</w:t>
            </w:r>
            <w:r/>
          </w:p>
        </w:tc>
      </w:tr>
      <w:tr>
        <w:tblPrEx/>
        <w:trPr>
          <w:trHeight w:val="48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10.3.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«Техническая эксплуатация, содержание, ремонт и организация энергоснабжения сети уличного освещения на территории г.п. Белоярский»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16 733,9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18 120,9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18 415,2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18 721,2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7 956,1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7 956,1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87 903,4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16 733,9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18 120,9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18 415,2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18 721,2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7 956,1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7 956,1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87 903,4</w:t>
            </w:r>
            <w:r/>
          </w:p>
        </w:tc>
      </w:tr>
      <w:tr>
        <w:tblPrEx/>
        <w:trPr>
          <w:trHeight w:val="48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«Содержание и благоустройство межпоселенческих мест захоронений на территории Белоярского района» (всего), в том числе: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2 653,9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2 055,3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2 055,3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2 055,3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2 055,3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2 055,3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12 930,4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2 653,9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2 055,3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2 055,3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2 055,3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2 055,3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2 055,3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12 930,4</w:t>
            </w:r>
            <w:r/>
          </w:p>
        </w:tc>
      </w:tr>
      <w:tr>
        <w:tblPrEx/>
        <w:trPr>
          <w:trHeight w:val="762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11.1.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«Предоставление субсидий в целях возмещения затрат в связи с оказанием ритуальных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уровней»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2 653,9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2 055,3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2 055,3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2 055,3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2 055,3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2 055,3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12 930,4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2 653,9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2 055,3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2 055,3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2 055,3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2 055,3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2 055,3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12 930,4</w:t>
            </w:r>
            <w:r/>
          </w:p>
        </w:tc>
      </w:tr>
      <w:tr>
        <w:tblPrEx/>
        <w:trPr>
          <w:trHeight w:val="48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11.2.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«Создание новых мест погребения, реконструкция действующих мест погребения»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3 300,0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3 300,0</w:t>
            </w:r>
            <w:r/>
          </w:p>
        </w:tc>
      </w:tr>
      <w:tr>
        <w:tblPrEx/>
        <w:trPr>
          <w:trHeight w:val="48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«Организация мероприятий при осуществлении деятельности по обращению с животными без владельцев» (всего), в том числе: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11 649,5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4 663,1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4 663,1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4 663,1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4 663,1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4 663,1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34 965,0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6 585,1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1 333,1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1 333,1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1 333,1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1 333,1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1 333,1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13 250,6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4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5 064,4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21 714,4</w:t>
            </w:r>
            <w:r/>
          </w:p>
        </w:tc>
      </w:tr>
    </w:tbl>
    <w:p>
      <w:pPr>
        <w:pStyle w:val="945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_________________</w:t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9"/>
      <w:footnotePr/>
      <w:endnotePr/>
      <w:type w:val="nextPage"/>
      <w:pgSz w:w="16838" w:h="11906" w:orient="landscape"/>
      <w:pgMar w:top="1418" w:right="851" w:bottom="991" w:left="851" w:header="709" w:footer="709" w:gutter="0"/>
      <w:pgNumType w:start="1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imes New Roman CYR">
    <w:panose1 w:val="02020603050405020304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PetersburgCTT">
    <w:panose1 w:val="02000603000000000000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Batang">
    <w:panose1 w:val="02010609060101010101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8"/>
      <w:jc w:val="center"/>
    </w:pPr>
    <w:r/>
    <w:r/>
  </w:p>
  <w:p>
    <w:pPr>
      <w:pStyle w:val="93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1701" w:hanging="851"/>
        <w:tabs>
          <w:tab w:val="num" w:pos="-1701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hanging="1134"/>
        <w:tabs>
          <w:tab w:val="num" w:pos="0" w:leader="none"/>
        </w:tabs>
      </w:pPr>
      <w:rPr>
        <w:rFonts w:cs="Times New Roman"/>
      </w:rPr>
    </w:lvl>
    <w:lvl w:ilvl="2">
      <w:start w:val="1"/>
      <w:numFmt w:val="decimal"/>
      <w:pStyle w:val="911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324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00" w:hanging="720"/>
        <w:tabs>
          <w:tab w:val="num" w:pos="0" w:leader="none"/>
        </w:tabs>
      </w:pPr>
      <w:rPr>
        <w:rFonts w:cs="Times New Roman"/>
      </w:rPr>
    </w:lvl>
    <w:lvl w:ilvl="5">
      <w:start w:val="1"/>
      <w:numFmt w:val="decimal"/>
      <w:pStyle w:val="913"/>
      <w:isLgl w:val="false"/>
      <w:suff w:val="tab"/>
      <w:lvlText w:val="%1.%2.%3.%4.%5.%6."/>
      <w:lvlJc w:val="left"/>
      <w:pPr>
        <w:ind w:left="4320" w:hanging="72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pStyle w:val="914"/>
      <w:isLgl w:val="false"/>
      <w:suff w:val="tab"/>
      <w:lvlText w:val="%1.%2.%3.%4.%5.%6.%7."/>
      <w:lvlJc w:val="left"/>
      <w:pPr>
        <w:ind w:left="5040" w:hanging="720"/>
        <w:tabs>
          <w:tab w:val="num" w:pos="0" w:leader="none"/>
        </w:tabs>
      </w:pPr>
      <w:rPr>
        <w:rFonts w:cs="Times New Roman"/>
      </w:rPr>
    </w:lvl>
    <w:lvl w:ilvl="7">
      <w:start w:val="1"/>
      <w:numFmt w:val="decimal"/>
      <w:pStyle w:val="915"/>
      <w:isLgl w:val="false"/>
      <w:suff w:val="tab"/>
      <w:lvlText w:val="%1.%2.%3.%4.%5.%6.%7.%8."/>
      <w:lvlJc w:val="left"/>
      <w:pPr>
        <w:ind w:left="5760" w:hanging="720"/>
        <w:tabs>
          <w:tab w:val="num" w:pos="0" w:leader="none"/>
        </w:tabs>
      </w:pPr>
      <w:rPr>
        <w:rFonts w:cs="Times New Roman"/>
      </w:rPr>
    </w:lvl>
    <w:lvl w:ilvl="8">
      <w:start w:val="1"/>
      <w:numFmt w:val="decimal"/>
      <w:pStyle w:val="916"/>
      <w:isLgl w:val="false"/>
      <w:suff w:val="tab"/>
      <w:lvlText w:val="%1.%2.%3.%4.%5.%6.%7.%8.%9."/>
      <w:lvlJc w:val="left"/>
      <w:pPr>
        <w:ind w:left="6480" w:hanging="720"/>
        <w:tabs>
          <w:tab w:val="num" w:pos="0" w:leader="none"/>
        </w:tabs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1140" w:hanging="432"/>
        <w:tabs>
          <w:tab w:val="num" w:pos="708" w:leader="none"/>
        </w:tabs>
      </w:pPr>
      <w:rPr>
        <w:rFonts w:cs="Times New Roman"/>
      </w:rPr>
    </w:lvl>
    <w:lvl w:ilvl="1">
      <w:start w:val="1"/>
      <w:numFmt w:val="decimal"/>
      <w:isLgl w:val="false"/>
      <w:suff w:val="nothing"/>
      <w:lvlText w:val=""/>
      <w:lvlJc w:val="left"/>
      <w:pPr>
        <w:ind w:left="1284" w:hanging="576"/>
        <w:tabs>
          <w:tab w:val="num" w:pos="708" w:leader="none"/>
        </w:tabs>
      </w:pPr>
      <w:rPr>
        <w:rFonts w:cs="Times New Roman"/>
      </w:rPr>
    </w:lvl>
    <w:lvl w:ilvl="2">
      <w:start w:val="1"/>
      <w:numFmt w:val="decimal"/>
      <w:isLgl w:val="false"/>
      <w:suff w:val="nothing"/>
      <w:lvlText w:val=""/>
      <w:lvlJc w:val="left"/>
      <w:pPr>
        <w:ind w:left="1428" w:hanging="720"/>
        <w:tabs>
          <w:tab w:val="num" w:pos="708" w:leader="none"/>
        </w:tabs>
      </w:pPr>
      <w:rPr>
        <w:rFonts w:cs="Times New Roman"/>
      </w:rPr>
    </w:lvl>
    <w:lvl w:ilvl="3">
      <w:start w:val="1"/>
      <w:numFmt w:val="decimal"/>
      <w:isLgl w:val="false"/>
      <w:suff w:val="nothing"/>
      <w:lvlText w:val=""/>
      <w:lvlJc w:val="left"/>
      <w:pPr>
        <w:ind w:left="1572" w:hanging="864"/>
        <w:tabs>
          <w:tab w:val="num" w:pos="708" w:leader="none"/>
        </w:tabs>
      </w:pPr>
      <w:rPr>
        <w:rFonts w:cs="Times New Roman"/>
      </w:rPr>
    </w:lvl>
    <w:lvl w:ilvl="4">
      <w:start w:val="1"/>
      <w:numFmt w:val="decimal"/>
      <w:isLgl w:val="false"/>
      <w:suff w:val="nothing"/>
      <w:lvlText w:val=""/>
      <w:lvlJc w:val="left"/>
      <w:pPr>
        <w:ind w:left="1716" w:hanging="1008"/>
        <w:tabs>
          <w:tab w:val="num" w:pos="708" w:leader="none"/>
        </w:tabs>
      </w:pPr>
      <w:rPr>
        <w:rFonts w:cs="Times New Roman"/>
      </w:rPr>
    </w:lvl>
    <w:lvl w:ilvl="5">
      <w:start w:val="1"/>
      <w:numFmt w:val="decimal"/>
      <w:isLgl w:val="false"/>
      <w:suff w:val="nothing"/>
      <w:lvlText w:val=""/>
      <w:lvlJc w:val="left"/>
      <w:pPr>
        <w:ind w:left="1860" w:hanging="1152"/>
        <w:tabs>
          <w:tab w:val="num" w:pos="708" w:leader="none"/>
        </w:tabs>
      </w:pPr>
      <w:rPr>
        <w:rFonts w:cs="Times New Roman"/>
      </w:rPr>
    </w:lvl>
    <w:lvl w:ilvl="6">
      <w:start w:val="1"/>
      <w:numFmt w:val="decimal"/>
      <w:isLgl w:val="false"/>
      <w:suff w:val="nothing"/>
      <w:lvlText w:val=""/>
      <w:lvlJc w:val="left"/>
      <w:pPr>
        <w:ind w:left="2004" w:hanging="1296"/>
        <w:tabs>
          <w:tab w:val="num" w:pos="708" w:leader="none"/>
        </w:tabs>
      </w:pPr>
      <w:rPr>
        <w:rFonts w:cs="Times New Roman"/>
      </w:rPr>
    </w:lvl>
    <w:lvl w:ilvl="7">
      <w:start w:val="1"/>
      <w:numFmt w:val="decimal"/>
      <w:isLgl w:val="false"/>
      <w:suff w:val="nothing"/>
      <w:lvlText w:val=""/>
      <w:lvlJc w:val="left"/>
      <w:pPr>
        <w:ind w:left="2148" w:hanging="1440"/>
        <w:tabs>
          <w:tab w:val="num" w:pos="708" w:leader="none"/>
        </w:tabs>
      </w:pPr>
      <w:rPr>
        <w:rFonts w:cs="Times New Roman"/>
      </w:rPr>
    </w:lvl>
    <w:lvl w:ilvl="8">
      <w:start w:val="1"/>
      <w:numFmt w:val="decimal"/>
      <w:isLgl w:val="false"/>
      <w:suff w:val="nothing"/>
      <w:lvlText w:val=""/>
      <w:lvlJc w:val="left"/>
      <w:pPr>
        <w:ind w:left="2292" w:hanging="1584"/>
        <w:tabs>
          <w:tab w:val="num" w:pos="708" w:leader="none"/>
        </w:tabs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0" w:hanging="360"/>
      </w:pPr>
      <w:rPr>
        <w:lang w:val="en-US"/>
      </w:rPr>
    </w:lvl>
    <w:lvl w:ilvl="1">
      <w:start w:val="1"/>
      <w:numFmt w:val="lowerLetter"/>
      <w:isLgl w:val="false"/>
      <w:suff w:val="tab"/>
      <w:lvlText w:val="%2."/>
      <w:lvlJc w:val="left"/>
      <w:pPr>
        <w:ind w:left="13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6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66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713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6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84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73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981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722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11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362" w:hanging="216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231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20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44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33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6583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783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17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964" w:hanging="216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4"/>
      <w:numFmt w:val="decimal"/>
      <w:isLgl w:val="false"/>
      <w:suff w:val="tab"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pStyle w:val="973"/>
      <w:isLgl w:val="false"/>
      <w:suff w:val="tab"/>
      <w:lvlText w:val="%1.   "/>
      <w:lvlJc w:val="left"/>
      <w:pPr>
        <w:ind w:firstLine="851"/>
        <w:tabs>
          <w:tab w:val="num" w:pos="1571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 "/>
      <w:lvlJc w:val="left"/>
      <w:pPr>
        <w:ind w:left="57" w:firstLine="907"/>
        <w:tabs>
          <w:tab w:val="num" w:pos="1684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"/>
      <w:lvlJc w:val="left"/>
      <w:pPr>
        <w:ind w:left="1531" w:hanging="397"/>
        <w:tabs>
          <w:tab w:val="num" w:pos="1531" w:leader="none"/>
        </w:tabs>
      </w:pPr>
      <w:rPr>
        <w:rFonts w:ascii="Symbol" w:hAnsi="Symbol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34" w:hanging="1425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  <w:tabs>
          <w:tab w:val="num" w:pos="126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  <w:tabs>
          <w:tab w:val="num" w:pos="19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  <w:tabs>
          <w:tab w:val="num" w:pos="27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  <w:tabs>
          <w:tab w:val="num" w:pos="34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  <w:tabs>
          <w:tab w:val="num" w:pos="41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  <w:tabs>
          <w:tab w:val="num" w:pos="48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  <w:tabs>
          <w:tab w:val="num" w:pos="55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  <w:tabs>
          <w:tab w:val="num" w:pos="63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  <w:tabs>
          <w:tab w:val="num" w:pos="702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8" w:hanging="120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34" w:hanging="1425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3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</w:num>
  <w:num w:numId="8">
    <w:abstractNumId w:val="12"/>
  </w:num>
  <w:num w:numId="9">
    <w:abstractNumId w:val="2"/>
  </w:num>
  <w:num w:numId="10">
    <w:abstractNumId w:val="9"/>
  </w:num>
  <w:num w:numId="11">
    <w:abstractNumId w:val="6"/>
  </w:num>
  <w:num w:numId="12">
    <w:abstractNumId w:val="26"/>
  </w:num>
  <w:num w:numId="13">
    <w:abstractNumId w:val="3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8"/>
  </w:num>
  <w:num w:numId="17">
    <w:abstractNumId w:val="24"/>
  </w:num>
  <w:num w:numId="18">
    <w:abstractNumId w:val="14"/>
  </w:num>
  <w:num w:numId="19">
    <w:abstractNumId w:val="20"/>
  </w:num>
  <w:num w:numId="20">
    <w:abstractNumId w:val="15"/>
  </w:num>
  <w:num w:numId="21">
    <w:abstractNumId w:val="5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1"/>
  </w:num>
  <w:num w:numId="25">
    <w:abstractNumId w:val="22"/>
  </w:num>
  <w:num w:numId="26">
    <w:abstractNumId w:val="8"/>
  </w:num>
  <w:num w:numId="27">
    <w:abstractNumId w:val="28"/>
  </w:num>
  <w:num w:numId="28">
    <w:abstractNumId w:val="4"/>
  </w:num>
  <w:num w:numId="29">
    <w:abstractNumId w:val="16"/>
  </w:num>
  <w:num w:numId="30">
    <w:abstractNumId w:val="25"/>
  </w:num>
  <w:num w:numId="31">
    <w:abstractNumId w:val="27"/>
  </w:num>
  <w:num w:numId="32">
    <w:abstractNumId w:val="17"/>
  </w:num>
  <w:num w:numId="33">
    <w:abstractNumId w:val="10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Batang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1">
    <w:name w:val="Heading 1"/>
    <w:basedOn w:val="908"/>
    <w:next w:val="908"/>
    <w:link w:val="73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2">
    <w:name w:val="Heading 1 Char"/>
    <w:link w:val="731"/>
    <w:uiPriority w:val="9"/>
    <w:rPr>
      <w:rFonts w:ascii="Arial" w:hAnsi="Arial" w:eastAsia="Arial" w:cs="Arial"/>
      <w:sz w:val="40"/>
      <w:szCs w:val="40"/>
    </w:rPr>
  </w:style>
  <w:style w:type="paragraph" w:styleId="733">
    <w:name w:val="Heading 2"/>
    <w:basedOn w:val="908"/>
    <w:next w:val="908"/>
    <w:link w:val="73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4">
    <w:name w:val="Heading 2 Char"/>
    <w:link w:val="733"/>
    <w:uiPriority w:val="9"/>
    <w:rPr>
      <w:rFonts w:ascii="Arial" w:hAnsi="Arial" w:eastAsia="Arial" w:cs="Arial"/>
      <w:sz w:val="34"/>
    </w:rPr>
  </w:style>
  <w:style w:type="paragraph" w:styleId="735">
    <w:name w:val="Heading 3"/>
    <w:basedOn w:val="908"/>
    <w:next w:val="908"/>
    <w:link w:val="73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6">
    <w:name w:val="Heading 3 Char"/>
    <w:link w:val="735"/>
    <w:uiPriority w:val="9"/>
    <w:rPr>
      <w:rFonts w:ascii="Arial" w:hAnsi="Arial" w:eastAsia="Arial" w:cs="Arial"/>
      <w:sz w:val="30"/>
      <w:szCs w:val="30"/>
    </w:rPr>
  </w:style>
  <w:style w:type="paragraph" w:styleId="737">
    <w:name w:val="Heading 4"/>
    <w:basedOn w:val="908"/>
    <w:next w:val="908"/>
    <w:link w:val="73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8">
    <w:name w:val="Heading 4 Char"/>
    <w:link w:val="737"/>
    <w:uiPriority w:val="9"/>
    <w:rPr>
      <w:rFonts w:ascii="Arial" w:hAnsi="Arial" w:eastAsia="Arial" w:cs="Arial"/>
      <w:b/>
      <w:bCs/>
      <w:sz w:val="26"/>
      <w:szCs w:val="26"/>
    </w:rPr>
  </w:style>
  <w:style w:type="paragraph" w:styleId="739">
    <w:name w:val="Heading 5"/>
    <w:basedOn w:val="908"/>
    <w:next w:val="908"/>
    <w:link w:val="74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0">
    <w:name w:val="Heading 5 Char"/>
    <w:link w:val="739"/>
    <w:uiPriority w:val="9"/>
    <w:rPr>
      <w:rFonts w:ascii="Arial" w:hAnsi="Arial" w:eastAsia="Arial" w:cs="Arial"/>
      <w:b/>
      <w:bCs/>
      <w:sz w:val="24"/>
      <w:szCs w:val="24"/>
    </w:rPr>
  </w:style>
  <w:style w:type="paragraph" w:styleId="741">
    <w:name w:val="Heading 6"/>
    <w:basedOn w:val="908"/>
    <w:next w:val="908"/>
    <w:link w:val="74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2">
    <w:name w:val="Heading 6 Char"/>
    <w:link w:val="741"/>
    <w:uiPriority w:val="9"/>
    <w:rPr>
      <w:rFonts w:ascii="Arial" w:hAnsi="Arial" w:eastAsia="Arial" w:cs="Arial"/>
      <w:b/>
      <w:bCs/>
      <w:sz w:val="22"/>
      <w:szCs w:val="22"/>
    </w:rPr>
  </w:style>
  <w:style w:type="paragraph" w:styleId="743">
    <w:name w:val="Heading 7"/>
    <w:basedOn w:val="908"/>
    <w:next w:val="908"/>
    <w:link w:val="74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4">
    <w:name w:val="Heading 7 Char"/>
    <w:link w:val="74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5">
    <w:name w:val="Heading 8"/>
    <w:basedOn w:val="908"/>
    <w:next w:val="908"/>
    <w:link w:val="74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6">
    <w:name w:val="Heading 8 Char"/>
    <w:link w:val="745"/>
    <w:uiPriority w:val="9"/>
    <w:rPr>
      <w:rFonts w:ascii="Arial" w:hAnsi="Arial" w:eastAsia="Arial" w:cs="Arial"/>
      <w:i/>
      <w:iCs/>
      <w:sz w:val="22"/>
      <w:szCs w:val="22"/>
    </w:rPr>
  </w:style>
  <w:style w:type="paragraph" w:styleId="747">
    <w:name w:val="Heading 9"/>
    <w:basedOn w:val="908"/>
    <w:next w:val="908"/>
    <w:link w:val="74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8">
    <w:name w:val="Heading 9 Char"/>
    <w:link w:val="747"/>
    <w:uiPriority w:val="9"/>
    <w:rPr>
      <w:rFonts w:ascii="Arial" w:hAnsi="Arial" w:eastAsia="Arial" w:cs="Arial"/>
      <w:i/>
      <w:iCs/>
      <w:sz w:val="21"/>
      <w:szCs w:val="21"/>
    </w:rPr>
  </w:style>
  <w:style w:type="paragraph" w:styleId="749">
    <w:name w:val="No Spacing"/>
    <w:uiPriority w:val="1"/>
    <w:qFormat/>
    <w:pPr>
      <w:spacing w:before="0" w:after="0" w:line="240" w:lineRule="auto"/>
    </w:pPr>
  </w:style>
  <w:style w:type="paragraph" w:styleId="750">
    <w:name w:val="Title"/>
    <w:basedOn w:val="908"/>
    <w:next w:val="908"/>
    <w:link w:val="75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1">
    <w:name w:val="Title Char"/>
    <w:link w:val="750"/>
    <w:uiPriority w:val="10"/>
    <w:rPr>
      <w:sz w:val="48"/>
      <w:szCs w:val="48"/>
    </w:rPr>
  </w:style>
  <w:style w:type="paragraph" w:styleId="752">
    <w:name w:val="Subtitle"/>
    <w:basedOn w:val="908"/>
    <w:next w:val="908"/>
    <w:link w:val="753"/>
    <w:uiPriority w:val="11"/>
    <w:qFormat/>
    <w:pPr>
      <w:spacing w:before="200" w:after="200"/>
    </w:pPr>
    <w:rPr>
      <w:sz w:val="24"/>
      <w:szCs w:val="24"/>
    </w:rPr>
  </w:style>
  <w:style w:type="character" w:styleId="753">
    <w:name w:val="Subtitle Char"/>
    <w:link w:val="752"/>
    <w:uiPriority w:val="11"/>
    <w:rPr>
      <w:sz w:val="24"/>
      <w:szCs w:val="24"/>
    </w:rPr>
  </w:style>
  <w:style w:type="paragraph" w:styleId="754">
    <w:name w:val="Quote"/>
    <w:basedOn w:val="908"/>
    <w:next w:val="908"/>
    <w:link w:val="755"/>
    <w:uiPriority w:val="29"/>
    <w:qFormat/>
    <w:pPr>
      <w:ind w:left="720" w:right="720"/>
    </w:pPr>
    <w:rPr>
      <w:i/>
    </w:rPr>
  </w:style>
  <w:style w:type="character" w:styleId="755">
    <w:name w:val="Quote Char"/>
    <w:link w:val="754"/>
    <w:uiPriority w:val="29"/>
    <w:rPr>
      <w:i/>
    </w:rPr>
  </w:style>
  <w:style w:type="paragraph" w:styleId="756">
    <w:name w:val="Intense Quote"/>
    <w:basedOn w:val="908"/>
    <w:next w:val="908"/>
    <w:link w:val="75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7">
    <w:name w:val="Intense Quote Char"/>
    <w:link w:val="756"/>
    <w:uiPriority w:val="30"/>
    <w:rPr>
      <w:i/>
    </w:rPr>
  </w:style>
  <w:style w:type="paragraph" w:styleId="758">
    <w:name w:val="Header"/>
    <w:basedOn w:val="908"/>
    <w:link w:val="75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9">
    <w:name w:val="Header Char"/>
    <w:link w:val="758"/>
    <w:uiPriority w:val="99"/>
  </w:style>
  <w:style w:type="paragraph" w:styleId="760">
    <w:name w:val="Footer"/>
    <w:basedOn w:val="908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Footer Char"/>
    <w:link w:val="760"/>
    <w:uiPriority w:val="99"/>
  </w:style>
  <w:style w:type="paragraph" w:styleId="762">
    <w:name w:val="Caption"/>
    <w:basedOn w:val="908"/>
    <w:next w:val="908"/>
    <w:link w:val="7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3">
    <w:name w:val="Caption Char"/>
    <w:link w:val="762"/>
    <w:uiPriority w:val="35"/>
    <w:rPr>
      <w:b/>
      <w:bCs/>
      <w:color w:val="4f81bd" w:themeColor="accent1"/>
      <w:sz w:val="18"/>
      <w:szCs w:val="18"/>
    </w:rPr>
  </w:style>
  <w:style w:type="table" w:styleId="76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0">
    <w:name w:val="Hyperlink"/>
    <w:uiPriority w:val="99"/>
    <w:unhideWhenUsed/>
    <w:rPr>
      <w:color w:val="0000ff" w:themeColor="hyperlink"/>
      <w:u w:val="single"/>
    </w:rPr>
  </w:style>
  <w:style w:type="paragraph" w:styleId="891">
    <w:name w:val="footnote text"/>
    <w:basedOn w:val="908"/>
    <w:link w:val="892"/>
    <w:uiPriority w:val="99"/>
    <w:semiHidden/>
    <w:unhideWhenUsed/>
    <w:pPr>
      <w:spacing w:after="40" w:line="240" w:lineRule="auto"/>
    </w:pPr>
    <w:rPr>
      <w:sz w:val="18"/>
    </w:rPr>
  </w:style>
  <w:style w:type="character" w:styleId="892">
    <w:name w:val="Footnote Text Char"/>
    <w:link w:val="891"/>
    <w:uiPriority w:val="99"/>
    <w:rPr>
      <w:sz w:val="18"/>
    </w:rPr>
  </w:style>
  <w:style w:type="character" w:styleId="893">
    <w:name w:val="footnote reference"/>
    <w:uiPriority w:val="99"/>
    <w:unhideWhenUsed/>
    <w:rPr>
      <w:vertAlign w:val="superscript"/>
    </w:rPr>
  </w:style>
  <w:style w:type="paragraph" w:styleId="894">
    <w:name w:val="endnote text"/>
    <w:basedOn w:val="908"/>
    <w:link w:val="895"/>
    <w:uiPriority w:val="99"/>
    <w:semiHidden/>
    <w:unhideWhenUsed/>
    <w:pPr>
      <w:spacing w:after="0" w:line="240" w:lineRule="auto"/>
    </w:pPr>
    <w:rPr>
      <w:sz w:val="20"/>
    </w:rPr>
  </w:style>
  <w:style w:type="character" w:styleId="895">
    <w:name w:val="Endnote Text Char"/>
    <w:link w:val="894"/>
    <w:uiPriority w:val="99"/>
    <w:rPr>
      <w:sz w:val="20"/>
    </w:rPr>
  </w:style>
  <w:style w:type="character" w:styleId="896">
    <w:name w:val="endnote reference"/>
    <w:uiPriority w:val="99"/>
    <w:semiHidden/>
    <w:unhideWhenUsed/>
    <w:rPr>
      <w:vertAlign w:val="superscript"/>
    </w:rPr>
  </w:style>
  <w:style w:type="paragraph" w:styleId="897">
    <w:name w:val="toc 1"/>
    <w:basedOn w:val="908"/>
    <w:next w:val="908"/>
    <w:uiPriority w:val="39"/>
    <w:unhideWhenUsed/>
    <w:pPr>
      <w:ind w:left="0" w:right="0" w:firstLine="0"/>
      <w:spacing w:after="57"/>
    </w:pPr>
  </w:style>
  <w:style w:type="paragraph" w:styleId="898">
    <w:name w:val="toc 2"/>
    <w:basedOn w:val="908"/>
    <w:next w:val="908"/>
    <w:uiPriority w:val="39"/>
    <w:unhideWhenUsed/>
    <w:pPr>
      <w:ind w:left="283" w:right="0" w:firstLine="0"/>
      <w:spacing w:after="57"/>
    </w:pPr>
  </w:style>
  <w:style w:type="paragraph" w:styleId="899">
    <w:name w:val="toc 3"/>
    <w:basedOn w:val="908"/>
    <w:next w:val="908"/>
    <w:uiPriority w:val="39"/>
    <w:unhideWhenUsed/>
    <w:pPr>
      <w:ind w:left="567" w:right="0" w:firstLine="0"/>
      <w:spacing w:after="57"/>
    </w:pPr>
  </w:style>
  <w:style w:type="paragraph" w:styleId="900">
    <w:name w:val="toc 4"/>
    <w:basedOn w:val="908"/>
    <w:next w:val="908"/>
    <w:uiPriority w:val="39"/>
    <w:unhideWhenUsed/>
    <w:pPr>
      <w:ind w:left="850" w:right="0" w:firstLine="0"/>
      <w:spacing w:after="57"/>
    </w:pPr>
  </w:style>
  <w:style w:type="paragraph" w:styleId="901">
    <w:name w:val="toc 5"/>
    <w:basedOn w:val="908"/>
    <w:next w:val="908"/>
    <w:uiPriority w:val="39"/>
    <w:unhideWhenUsed/>
    <w:pPr>
      <w:ind w:left="1134" w:right="0" w:firstLine="0"/>
      <w:spacing w:after="57"/>
    </w:pPr>
  </w:style>
  <w:style w:type="paragraph" w:styleId="902">
    <w:name w:val="toc 6"/>
    <w:basedOn w:val="908"/>
    <w:next w:val="908"/>
    <w:uiPriority w:val="39"/>
    <w:unhideWhenUsed/>
    <w:pPr>
      <w:ind w:left="1417" w:right="0" w:firstLine="0"/>
      <w:spacing w:after="57"/>
    </w:pPr>
  </w:style>
  <w:style w:type="paragraph" w:styleId="903">
    <w:name w:val="toc 7"/>
    <w:basedOn w:val="908"/>
    <w:next w:val="908"/>
    <w:uiPriority w:val="39"/>
    <w:unhideWhenUsed/>
    <w:pPr>
      <w:ind w:left="1701" w:right="0" w:firstLine="0"/>
      <w:spacing w:after="57"/>
    </w:pPr>
  </w:style>
  <w:style w:type="paragraph" w:styleId="904">
    <w:name w:val="toc 8"/>
    <w:basedOn w:val="908"/>
    <w:next w:val="908"/>
    <w:uiPriority w:val="39"/>
    <w:unhideWhenUsed/>
    <w:pPr>
      <w:ind w:left="1984" w:right="0" w:firstLine="0"/>
      <w:spacing w:after="57"/>
    </w:pPr>
  </w:style>
  <w:style w:type="paragraph" w:styleId="905">
    <w:name w:val="toc 9"/>
    <w:basedOn w:val="908"/>
    <w:next w:val="908"/>
    <w:uiPriority w:val="39"/>
    <w:unhideWhenUsed/>
    <w:pPr>
      <w:ind w:left="2268" w:right="0" w:firstLine="0"/>
      <w:spacing w:after="57"/>
    </w:pPr>
  </w:style>
  <w:style w:type="paragraph" w:styleId="906">
    <w:name w:val="TOC Heading"/>
    <w:uiPriority w:val="39"/>
    <w:unhideWhenUsed/>
  </w:style>
  <w:style w:type="paragraph" w:styleId="907">
    <w:name w:val="table of figures"/>
    <w:basedOn w:val="908"/>
    <w:next w:val="908"/>
    <w:uiPriority w:val="99"/>
    <w:unhideWhenUsed/>
    <w:pPr>
      <w:spacing w:after="0" w:afterAutospacing="0"/>
    </w:pPr>
  </w:style>
  <w:style w:type="paragraph" w:styleId="908" w:default="1">
    <w:name w:val="Normal"/>
    <w:next w:val="908"/>
    <w:link w:val="908"/>
    <w:qFormat/>
    <w:rPr>
      <w:sz w:val="24"/>
      <w:szCs w:val="24"/>
      <w:lang w:val="ru-RU" w:eastAsia="ko-KR" w:bidi="ar-SA"/>
    </w:rPr>
  </w:style>
  <w:style w:type="paragraph" w:styleId="909">
    <w:name w:val="Заголовок 1"/>
    <w:basedOn w:val="908"/>
    <w:next w:val="908"/>
    <w:link w:val="920"/>
    <w:uiPriority w:val="9"/>
    <w:qFormat/>
    <w:pPr>
      <w:jc w:val="center"/>
      <w:keepNext/>
      <w:outlineLvl w:val="0"/>
    </w:pPr>
    <w:rPr>
      <w:rFonts w:ascii="Cambria" w:hAnsi="Cambria" w:eastAsia="Times New Roman"/>
      <w:b/>
      <w:bCs/>
      <w:sz w:val="32"/>
      <w:szCs w:val="32"/>
      <w:lang w:val="en-US"/>
    </w:rPr>
  </w:style>
  <w:style w:type="paragraph" w:styleId="910">
    <w:name w:val="Заголовок 2,Заголовок 2 Знак1,Заголовок 2 Знак Знак,Знак Знак1 Знак,Знак Знак Знак1 Знак,Знак1 Знак Знак,Знак Знак2,Знак Знак Знак2,Знак1 Знак1,Знак Знак,Знак1 Знак"/>
    <w:basedOn w:val="908"/>
    <w:next w:val="910"/>
    <w:link w:val="921"/>
    <w:uiPriority w:val="99"/>
    <w:qFormat/>
    <w:pPr>
      <w:spacing w:before="100" w:beforeAutospacing="1" w:after="100" w:afterAutospacing="1"/>
      <w:outlineLvl w:val="1"/>
    </w:pPr>
    <w:rPr>
      <w:b/>
      <w:sz w:val="36"/>
      <w:szCs w:val="20"/>
      <w:lang w:eastAsia="ru-RU"/>
    </w:rPr>
  </w:style>
  <w:style w:type="paragraph" w:styleId="911">
    <w:name w:val="Заголовок 3,H3,&quot;Сапфир&quot;"/>
    <w:basedOn w:val="908"/>
    <w:next w:val="908"/>
    <w:link w:val="922"/>
    <w:uiPriority w:val="9"/>
    <w:qFormat/>
    <w:pPr>
      <w:numPr>
        <w:ilvl w:val="2"/>
        <w:numId w:val="7"/>
      </w:numPr>
      <w:keepNext/>
      <w:spacing w:before="240" w:after="120"/>
      <w:outlineLvl w:val="2"/>
    </w:pPr>
    <w:rPr>
      <w:b/>
      <w:sz w:val="28"/>
      <w:lang w:val="en-US" w:eastAsia="en-US"/>
    </w:rPr>
  </w:style>
  <w:style w:type="paragraph" w:styleId="912">
    <w:name w:val="Заголовок 5"/>
    <w:basedOn w:val="908"/>
    <w:next w:val="908"/>
    <w:link w:val="923"/>
    <w:uiPriority w:val="99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/>
    </w:rPr>
  </w:style>
  <w:style w:type="paragraph" w:styleId="913">
    <w:name w:val="Заголовок 6,H6"/>
    <w:basedOn w:val="908"/>
    <w:next w:val="908"/>
    <w:link w:val="924"/>
    <w:uiPriority w:val="9"/>
    <w:qFormat/>
    <w:pPr>
      <w:numPr>
        <w:ilvl w:val="5"/>
        <w:numId w:val="7"/>
      </w:numPr>
      <w:jc w:val="both"/>
      <w:spacing w:before="240" w:after="60"/>
      <w:outlineLvl w:val="5"/>
    </w:pPr>
    <w:rPr>
      <w:rFonts w:ascii="PetersburgCTT" w:hAnsi="PetersburgCTT"/>
      <w:i/>
      <w:sz w:val="22"/>
      <w:lang w:val="en-US" w:eastAsia="en-US"/>
    </w:rPr>
  </w:style>
  <w:style w:type="paragraph" w:styleId="914">
    <w:name w:val="Заголовок 7"/>
    <w:basedOn w:val="908"/>
    <w:next w:val="908"/>
    <w:link w:val="925"/>
    <w:uiPriority w:val="9"/>
    <w:qFormat/>
    <w:pPr>
      <w:numPr>
        <w:ilvl w:val="6"/>
        <w:numId w:val="7"/>
      </w:numPr>
      <w:jc w:val="both"/>
      <w:spacing w:before="240" w:after="60"/>
      <w:outlineLvl w:val="6"/>
    </w:pPr>
    <w:rPr>
      <w:rFonts w:ascii="PetersburgCTT" w:hAnsi="PetersburgCTT"/>
      <w:sz w:val="22"/>
      <w:lang w:val="en-US" w:eastAsia="en-US"/>
    </w:rPr>
  </w:style>
  <w:style w:type="paragraph" w:styleId="915">
    <w:name w:val="Заголовок 8"/>
    <w:basedOn w:val="908"/>
    <w:next w:val="908"/>
    <w:link w:val="926"/>
    <w:uiPriority w:val="9"/>
    <w:qFormat/>
    <w:pPr>
      <w:numPr>
        <w:ilvl w:val="7"/>
        <w:numId w:val="7"/>
      </w:numPr>
      <w:jc w:val="both"/>
      <w:spacing w:before="240" w:after="60"/>
      <w:outlineLvl w:val="7"/>
    </w:pPr>
    <w:rPr>
      <w:rFonts w:ascii="PetersburgCTT" w:hAnsi="PetersburgCTT"/>
      <w:i/>
      <w:sz w:val="22"/>
      <w:lang w:val="en-US" w:eastAsia="en-US"/>
    </w:rPr>
  </w:style>
  <w:style w:type="paragraph" w:styleId="916">
    <w:name w:val="Заголовок 9"/>
    <w:basedOn w:val="908"/>
    <w:next w:val="908"/>
    <w:link w:val="927"/>
    <w:uiPriority w:val="9"/>
    <w:qFormat/>
    <w:pPr>
      <w:numPr>
        <w:ilvl w:val="8"/>
        <w:numId w:val="7"/>
      </w:numPr>
      <w:jc w:val="both"/>
      <w:spacing w:before="240" w:after="60"/>
      <w:outlineLvl w:val="8"/>
    </w:pPr>
    <w:rPr>
      <w:rFonts w:ascii="PetersburgCTT" w:hAnsi="PetersburgCTT"/>
      <w:i/>
      <w:sz w:val="18"/>
      <w:lang w:val="en-US" w:eastAsia="en-US"/>
    </w:rPr>
  </w:style>
  <w:style w:type="character" w:styleId="917">
    <w:name w:val="Основной шрифт абзаца"/>
    <w:next w:val="917"/>
    <w:link w:val="908"/>
    <w:uiPriority w:val="1"/>
    <w:unhideWhenUsed/>
  </w:style>
  <w:style w:type="table" w:styleId="918">
    <w:name w:val="Обычная таблица"/>
    <w:next w:val="918"/>
    <w:link w:val="908"/>
    <w:uiPriority w:val="99"/>
    <w:semiHidden/>
    <w:unhideWhenUsed/>
    <w:qFormat/>
    <w:tblPr/>
  </w:style>
  <w:style w:type="numbering" w:styleId="919">
    <w:name w:val="Нет списка"/>
    <w:next w:val="919"/>
    <w:link w:val="908"/>
    <w:uiPriority w:val="99"/>
    <w:semiHidden/>
    <w:unhideWhenUsed/>
  </w:style>
  <w:style w:type="character" w:styleId="920">
    <w:name w:val="Заголовок 1 Знак"/>
    <w:next w:val="920"/>
    <w:link w:val="909"/>
    <w:uiPriority w:val="9"/>
    <w:rPr>
      <w:rFonts w:ascii="Cambria" w:hAnsi="Cambria" w:eastAsia="Times New Roman" w:cs="Times New Roman"/>
      <w:b/>
      <w:bCs/>
      <w:sz w:val="32"/>
      <w:szCs w:val="32"/>
      <w:lang w:val="en-US" w:eastAsia="ko-KR"/>
    </w:rPr>
  </w:style>
  <w:style w:type="character" w:styleId="921">
    <w:name w:val="Заголовок 2 Знак,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 Знак,Знак1 Знак Знак1"/>
    <w:next w:val="921"/>
    <w:link w:val="910"/>
    <w:uiPriority w:val="99"/>
    <w:rPr>
      <w:rFonts w:cs="Times New Roman"/>
      <w:b/>
      <w:sz w:val="36"/>
      <w:lang w:val="ru-RU" w:eastAsia="ru-RU"/>
    </w:rPr>
  </w:style>
  <w:style w:type="character" w:styleId="922">
    <w:name w:val="Заголовок 3 Знак,H3 Знак,&quot;Сапфир&quot; Знак"/>
    <w:next w:val="922"/>
    <w:link w:val="911"/>
    <w:uiPriority w:val="9"/>
    <w:rPr>
      <w:b/>
      <w:sz w:val="28"/>
      <w:szCs w:val="24"/>
      <w:lang w:eastAsia="en-US"/>
    </w:rPr>
  </w:style>
  <w:style w:type="character" w:styleId="923">
    <w:name w:val="Заголовок 5 Знак"/>
    <w:next w:val="923"/>
    <w:link w:val="912"/>
    <w:uiPriority w:val="99"/>
    <w:rPr>
      <w:rFonts w:ascii="Calibri" w:hAnsi="Calibri" w:cs="Times New Roman"/>
      <w:b/>
      <w:bCs/>
      <w:i/>
      <w:iCs/>
      <w:sz w:val="26"/>
      <w:szCs w:val="26"/>
      <w:lang w:val="en-US" w:eastAsia="ko-KR"/>
    </w:rPr>
  </w:style>
  <w:style w:type="character" w:styleId="924">
    <w:name w:val="Заголовок 6 Знак,H6 Знак"/>
    <w:next w:val="924"/>
    <w:link w:val="913"/>
    <w:uiPriority w:val="9"/>
    <w:rPr>
      <w:rFonts w:ascii="PetersburgCTT" w:hAnsi="PetersburgCTT"/>
      <w:i/>
      <w:sz w:val="22"/>
      <w:szCs w:val="24"/>
      <w:lang w:eastAsia="en-US"/>
    </w:rPr>
  </w:style>
  <w:style w:type="character" w:styleId="925">
    <w:name w:val="Заголовок 7 Знак"/>
    <w:next w:val="925"/>
    <w:link w:val="914"/>
    <w:uiPriority w:val="9"/>
    <w:rPr>
      <w:rFonts w:ascii="PetersburgCTT" w:hAnsi="PetersburgCTT"/>
      <w:sz w:val="22"/>
      <w:szCs w:val="24"/>
      <w:lang w:eastAsia="en-US"/>
    </w:rPr>
  </w:style>
  <w:style w:type="character" w:styleId="926">
    <w:name w:val="Заголовок 8 Знак"/>
    <w:next w:val="926"/>
    <w:link w:val="915"/>
    <w:uiPriority w:val="9"/>
    <w:rPr>
      <w:rFonts w:ascii="PetersburgCTT" w:hAnsi="PetersburgCTT"/>
      <w:i/>
      <w:sz w:val="22"/>
      <w:szCs w:val="24"/>
      <w:lang w:eastAsia="en-US"/>
    </w:rPr>
  </w:style>
  <w:style w:type="character" w:styleId="927">
    <w:name w:val="Заголовок 9 Знак"/>
    <w:next w:val="927"/>
    <w:link w:val="916"/>
    <w:uiPriority w:val="9"/>
    <w:rPr>
      <w:rFonts w:ascii="PetersburgCTT" w:hAnsi="PetersburgCTT"/>
      <w:i/>
      <w:sz w:val="18"/>
      <w:szCs w:val="24"/>
      <w:lang w:eastAsia="en-US"/>
    </w:rPr>
  </w:style>
  <w:style w:type="paragraph" w:styleId="928">
    <w:name w:val="Таблицы (моноширинный)"/>
    <w:basedOn w:val="908"/>
    <w:next w:val="908"/>
    <w:link w:val="908"/>
    <w:pPr>
      <w:ind w:right="34"/>
      <w:jc w:val="both"/>
      <w:spacing w:line="324" w:lineRule="auto"/>
      <w:widowControl w:val="off"/>
    </w:pPr>
    <w:rPr>
      <w:rFonts w:ascii="Courier New" w:hAnsi="Courier New" w:cs="Courier New"/>
      <w:sz w:val="20"/>
      <w:szCs w:val="20"/>
      <w:lang w:eastAsia="ru-RU"/>
    </w:rPr>
  </w:style>
  <w:style w:type="paragraph" w:styleId="929">
    <w:name w:val="ConsPlusNonformat"/>
    <w:next w:val="929"/>
    <w:link w:val="908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930">
    <w:name w:val="Текст выноски"/>
    <w:basedOn w:val="908"/>
    <w:next w:val="930"/>
    <w:link w:val="931"/>
    <w:uiPriority w:val="99"/>
    <w:semiHidden/>
    <w:rPr>
      <w:rFonts w:ascii="Tahoma" w:hAnsi="Tahoma"/>
      <w:sz w:val="16"/>
      <w:szCs w:val="16"/>
      <w:lang w:val="en-US"/>
    </w:rPr>
  </w:style>
  <w:style w:type="character" w:styleId="931">
    <w:name w:val="Текст выноски Знак"/>
    <w:next w:val="931"/>
    <w:link w:val="930"/>
    <w:uiPriority w:val="99"/>
    <w:semiHidden/>
    <w:rPr>
      <w:rFonts w:ascii="Tahoma" w:hAnsi="Tahoma" w:cs="Tahoma"/>
      <w:sz w:val="16"/>
      <w:szCs w:val="16"/>
      <w:lang w:val="en-US" w:eastAsia="ko-KR"/>
    </w:rPr>
  </w:style>
  <w:style w:type="paragraph" w:styleId="932">
    <w:name w:val="Текст сноски,single space,Текст сноски Знак Знак Знак,Текст сноски Знак Знак,Текст сноски-FN,Footnote Text Char Знак Знак,Footnote Text Char Знак,Текст сноски Знак,Footnote Text Char Знак Знак Знак Знак,Текст сноски Знак1 Знак,Char,Refer"/>
    <w:basedOn w:val="908"/>
    <w:next w:val="932"/>
    <w:link w:val="933"/>
    <w:uiPriority w:val="99"/>
    <w:rPr>
      <w:sz w:val="20"/>
      <w:szCs w:val="20"/>
    </w:rPr>
  </w:style>
  <w:style w:type="character" w:styleId="933">
    <w:name w:val="Текст сноски Знак1,single space Знак,Текст сноски Знак Знак Знак Знак,Текст сноски Знак Знак Знак1,Текст сноски-FN Знак,Footnote Text Char Знак Знак Знак,Footnote Text Char Знак Знак1,Текст сноски Знак Знак1,Footnote Text Char Знак Знак Знак Знак Знак"/>
    <w:next w:val="933"/>
    <w:link w:val="932"/>
    <w:uiPriority w:val="99"/>
    <w:rPr>
      <w:rFonts w:eastAsia="Batang" w:cs="Times New Roman"/>
      <w:lang w:val="ru-RU" w:eastAsia="ko-KR"/>
    </w:rPr>
  </w:style>
  <w:style w:type="character" w:styleId="934">
    <w:name w:val="Знак сноски,Знак сноски 1,Знак сноски-FN,Ciae niinee-FN,SUPERS"/>
    <w:next w:val="934"/>
    <w:link w:val="908"/>
    <w:uiPriority w:val="99"/>
    <w:rPr>
      <w:rFonts w:cs="Times New Roman"/>
      <w:vertAlign w:val="superscript"/>
    </w:rPr>
  </w:style>
  <w:style w:type="paragraph" w:styleId="935">
    <w:name w:val="Body Text 22"/>
    <w:basedOn w:val="908"/>
    <w:next w:val="935"/>
    <w:link w:val="908"/>
    <w:pPr>
      <w:ind w:firstLine="709"/>
      <w:jc w:val="both"/>
    </w:pPr>
    <w:rPr>
      <w:szCs w:val="20"/>
      <w:lang w:eastAsia="ru-RU"/>
    </w:rPr>
  </w:style>
  <w:style w:type="paragraph" w:styleId="936">
    <w:name w:val="Point"/>
    <w:basedOn w:val="908"/>
    <w:next w:val="936"/>
    <w:link w:val="937"/>
    <w:pPr>
      <w:ind w:firstLine="720"/>
      <w:jc w:val="both"/>
      <w:spacing w:before="120" w:line="288" w:lineRule="auto"/>
    </w:pPr>
    <w:rPr>
      <w:szCs w:val="20"/>
      <w:lang w:eastAsia="ru-RU"/>
    </w:rPr>
  </w:style>
  <w:style w:type="character" w:styleId="937">
    <w:name w:val="Point Char"/>
    <w:next w:val="937"/>
    <w:link w:val="936"/>
    <w:rPr>
      <w:sz w:val="24"/>
      <w:lang w:val="ru-RU" w:eastAsia="ru-RU"/>
    </w:rPr>
  </w:style>
  <w:style w:type="paragraph" w:styleId="938">
    <w:name w:val="Верхний колонтитул"/>
    <w:basedOn w:val="908"/>
    <w:next w:val="938"/>
    <w:link w:val="939"/>
    <w:uiPriority w:val="99"/>
    <w:pPr>
      <w:tabs>
        <w:tab w:val="center" w:pos="4677" w:leader="none"/>
        <w:tab w:val="right" w:pos="9355" w:leader="none"/>
      </w:tabs>
    </w:pPr>
    <w:rPr>
      <w:szCs w:val="20"/>
      <w:lang w:eastAsia="ru-RU"/>
    </w:rPr>
  </w:style>
  <w:style w:type="character" w:styleId="939">
    <w:name w:val="Верхний колонтитул Знак"/>
    <w:next w:val="939"/>
    <w:link w:val="938"/>
    <w:uiPriority w:val="99"/>
    <w:rPr>
      <w:rFonts w:cs="Times New Roman"/>
      <w:sz w:val="24"/>
      <w:lang w:val="ru-RU" w:eastAsia="ru-RU"/>
    </w:rPr>
  </w:style>
  <w:style w:type="character" w:styleId="940">
    <w:name w:val="Номер страницы"/>
    <w:next w:val="940"/>
    <w:link w:val="908"/>
    <w:uiPriority w:val="99"/>
    <w:rPr>
      <w:rFonts w:cs="Times New Roman"/>
    </w:rPr>
  </w:style>
  <w:style w:type="character" w:styleId="941">
    <w:name w:val="apple-style-span"/>
    <w:next w:val="941"/>
    <w:link w:val="908"/>
    <w:rPr>
      <w:rFonts w:cs="Times New Roman"/>
    </w:rPr>
  </w:style>
  <w:style w:type="paragraph" w:styleId="942">
    <w:name w:val="ConsPlusTitle"/>
    <w:next w:val="942"/>
    <w:link w:val="908"/>
    <w:pPr>
      <w:widowControl w:val="off"/>
    </w:pPr>
    <w:rPr>
      <w:rFonts w:ascii="Arial" w:hAnsi="Arial" w:cs="Arial"/>
      <w:b/>
      <w:bCs/>
      <w:lang w:val="ru-RU" w:eastAsia="ru-RU" w:bidi="ar-SA"/>
    </w:rPr>
  </w:style>
  <w:style w:type="paragraph" w:styleId="943">
    <w:name w:val="Нижний колонтитул"/>
    <w:basedOn w:val="908"/>
    <w:next w:val="943"/>
    <w:link w:val="944"/>
    <w:uiPriority w:val="99"/>
    <w:pPr>
      <w:ind w:firstLine="720"/>
      <w:jc w:val="both"/>
      <w:spacing w:line="288" w:lineRule="auto"/>
      <w:tabs>
        <w:tab w:val="center" w:pos="4677" w:leader="none"/>
        <w:tab w:val="right" w:pos="9355" w:leader="none"/>
      </w:tabs>
    </w:pPr>
    <w:rPr>
      <w:rFonts w:eastAsia="Times New Roman"/>
      <w:szCs w:val="20"/>
      <w:lang w:val="en-AU" w:eastAsia="en-US"/>
    </w:rPr>
  </w:style>
  <w:style w:type="character" w:styleId="944">
    <w:name w:val="Нижний колонтитул Знак"/>
    <w:next w:val="944"/>
    <w:link w:val="943"/>
    <w:uiPriority w:val="99"/>
    <w:rPr>
      <w:rFonts w:eastAsia="Times New Roman" w:cs="Times New Roman"/>
      <w:sz w:val="24"/>
      <w:lang w:val="en-AU" w:eastAsia="en-US"/>
    </w:rPr>
  </w:style>
  <w:style w:type="paragraph" w:styleId="945">
    <w:name w:val="ConsPlusNormal"/>
    <w:next w:val="945"/>
    <w:link w:val="1019"/>
    <w:qFormat/>
    <w:pPr>
      <w:ind w:firstLine="720"/>
    </w:pPr>
    <w:rPr>
      <w:rFonts w:ascii="Arial" w:hAnsi="Arial" w:cs="Arial"/>
      <w:lang w:val="ru-RU" w:eastAsia="ru-RU" w:bidi="ar-SA"/>
    </w:rPr>
  </w:style>
  <w:style w:type="character" w:styleId="946">
    <w:name w:val="apple-converted-space"/>
    <w:next w:val="946"/>
    <w:link w:val="908"/>
    <w:rPr>
      <w:rFonts w:cs="Times New Roman"/>
    </w:rPr>
  </w:style>
  <w:style w:type="table" w:styleId="947">
    <w:name w:val="Сетка таблицы"/>
    <w:basedOn w:val="918"/>
    <w:next w:val="947"/>
    <w:link w:val="908"/>
    <w:uiPriority w:val="59"/>
    <w:tblPr/>
  </w:style>
  <w:style w:type="paragraph" w:styleId="948">
    <w:name w:val="Основной текст,Основной текст1,Основной текст Знак,Основной текст Знак Знак,bt"/>
    <w:basedOn w:val="908"/>
    <w:next w:val="948"/>
    <w:link w:val="949"/>
    <w:uiPriority w:val="99"/>
    <w:rPr>
      <w:lang w:val="en-US"/>
    </w:rPr>
  </w:style>
  <w:style w:type="character" w:styleId="949">
    <w:name w:val="Основной текст Знак1,Основной текст1 Знак,Основной текст Знак Знак1,Основной текст Знак Знак Знак,bt Знак"/>
    <w:next w:val="949"/>
    <w:link w:val="948"/>
    <w:uiPriority w:val="99"/>
    <w:semiHidden/>
    <w:rPr>
      <w:rFonts w:cs="Times New Roman"/>
      <w:sz w:val="24"/>
      <w:szCs w:val="24"/>
      <w:lang w:val="en-US" w:eastAsia="ko-KR"/>
    </w:rPr>
  </w:style>
  <w:style w:type="paragraph" w:styleId="950">
    <w:name w:val="ConsNormal"/>
    <w:next w:val="950"/>
    <w:link w:val="908"/>
    <w:pPr>
      <w:ind w:right="19772" w:firstLine="720"/>
      <w:widowControl w:val="off"/>
    </w:pPr>
    <w:rPr>
      <w:rFonts w:ascii="Arial" w:hAnsi="Arial" w:cs="Arial"/>
      <w:lang w:val="ru-RU" w:eastAsia="ru-RU" w:bidi="ar-SA"/>
    </w:rPr>
  </w:style>
  <w:style w:type="paragraph" w:styleId="951">
    <w:name w:val="Подзаголовок"/>
    <w:basedOn w:val="908"/>
    <w:next w:val="951"/>
    <w:link w:val="952"/>
    <w:uiPriority w:val="11"/>
    <w:qFormat/>
    <w:pPr>
      <w:jc w:val="center"/>
    </w:pPr>
    <w:rPr>
      <w:rFonts w:ascii="Cambria" w:hAnsi="Cambria" w:eastAsia="Times New Roman"/>
      <w:lang w:val="en-US"/>
    </w:rPr>
  </w:style>
  <w:style w:type="character" w:styleId="952">
    <w:name w:val="Подзаголовок Знак"/>
    <w:next w:val="952"/>
    <w:link w:val="951"/>
    <w:uiPriority w:val="11"/>
    <w:rPr>
      <w:rFonts w:ascii="Cambria" w:hAnsi="Cambria" w:eastAsia="Times New Roman" w:cs="Times New Roman"/>
      <w:sz w:val="24"/>
      <w:szCs w:val="24"/>
      <w:lang w:val="en-US" w:eastAsia="ko-KR"/>
    </w:rPr>
  </w:style>
  <w:style w:type="paragraph" w:styleId="953">
    <w:name w:val="Обычный (веб)"/>
    <w:basedOn w:val="908"/>
    <w:next w:val="953"/>
    <w:link w:val="908"/>
    <w:uiPriority w:val="99"/>
    <w:pPr>
      <w:spacing w:before="100" w:beforeAutospacing="1" w:after="100" w:afterAutospacing="1"/>
    </w:pPr>
    <w:rPr>
      <w:rFonts w:ascii="Verdana" w:hAnsi="Verdana" w:eastAsia="Arial Unicode MS" w:cs="Arial Unicode MS"/>
      <w:color w:val="000000"/>
      <w:sz w:val="18"/>
      <w:szCs w:val="18"/>
      <w:lang w:eastAsia="ru-RU"/>
    </w:rPr>
  </w:style>
  <w:style w:type="paragraph" w:styleId="954">
    <w:name w:val="Body Text 2.Основной текст 1"/>
    <w:basedOn w:val="908"/>
    <w:next w:val="954"/>
    <w:link w:val="908"/>
    <w:pPr>
      <w:ind w:firstLine="720"/>
      <w:jc w:val="both"/>
    </w:pPr>
    <w:rPr>
      <w:sz w:val="28"/>
      <w:szCs w:val="20"/>
      <w:lang w:eastAsia="ru-RU"/>
    </w:rPr>
  </w:style>
  <w:style w:type="paragraph" w:styleId="955">
    <w:name w:val="Название"/>
    <w:basedOn w:val="908"/>
    <w:next w:val="955"/>
    <w:link w:val="956"/>
    <w:uiPriority w:val="10"/>
    <w:qFormat/>
    <w:pPr>
      <w:jc w:val="center"/>
    </w:pPr>
    <w:rPr>
      <w:rFonts w:ascii="Cambria" w:hAnsi="Cambria" w:eastAsia="Times New Roman"/>
      <w:b/>
      <w:bCs/>
      <w:sz w:val="32"/>
      <w:szCs w:val="32"/>
      <w:lang w:val="en-US"/>
    </w:rPr>
  </w:style>
  <w:style w:type="character" w:styleId="956">
    <w:name w:val="Название Знак"/>
    <w:next w:val="956"/>
    <w:link w:val="955"/>
    <w:uiPriority w:val="10"/>
    <w:rPr>
      <w:rFonts w:ascii="Cambria" w:hAnsi="Cambria" w:eastAsia="Times New Roman" w:cs="Times New Roman"/>
      <w:b/>
      <w:bCs/>
      <w:sz w:val="32"/>
      <w:szCs w:val="32"/>
      <w:lang w:val="en-US" w:eastAsia="ko-KR"/>
    </w:rPr>
  </w:style>
  <w:style w:type="paragraph" w:styleId="957">
    <w:name w:val="Основной текст с отступом 2"/>
    <w:basedOn w:val="908"/>
    <w:next w:val="957"/>
    <w:link w:val="958"/>
    <w:uiPriority w:val="99"/>
    <w:pPr>
      <w:ind w:left="283"/>
      <w:spacing w:after="120" w:line="480" w:lineRule="auto"/>
    </w:pPr>
    <w:rPr>
      <w:szCs w:val="20"/>
      <w:lang w:eastAsia="ru-RU"/>
    </w:rPr>
  </w:style>
  <w:style w:type="character" w:styleId="958">
    <w:name w:val="Основной текст с отступом 2 Знак"/>
    <w:next w:val="958"/>
    <w:link w:val="957"/>
    <w:uiPriority w:val="99"/>
    <w:rPr>
      <w:rFonts w:cs="Times New Roman"/>
      <w:sz w:val="24"/>
      <w:lang w:val="ru-RU" w:eastAsia="ru-RU"/>
    </w:rPr>
  </w:style>
  <w:style w:type="paragraph" w:styleId="959">
    <w:name w:val="Скобки буквы"/>
    <w:basedOn w:val="908"/>
    <w:next w:val="959"/>
    <w:link w:val="908"/>
    <w:pPr>
      <w:ind w:left="360" w:hanging="360"/>
      <w:tabs>
        <w:tab w:val="num" w:pos="360" w:leader="none"/>
      </w:tabs>
    </w:pPr>
    <w:rPr>
      <w:sz w:val="20"/>
      <w:szCs w:val="20"/>
      <w:lang w:eastAsia="en-US"/>
    </w:rPr>
  </w:style>
  <w:style w:type="paragraph" w:styleId="960">
    <w:name w:val="Основной текст с отступом 3"/>
    <w:basedOn w:val="908"/>
    <w:next w:val="960"/>
    <w:link w:val="961"/>
    <w:uiPriority w:val="99"/>
    <w:pPr>
      <w:ind w:firstLine="708"/>
      <w:jc w:val="both"/>
    </w:pPr>
    <w:rPr>
      <w:sz w:val="16"/>
      <w:szCs w:val="16"/>
      <w:lang w:val="en-US"/>
    </w:rPr>
  </w:style>
  <w:style w:type="character" w:styleId="961">
    <w:name w:val="Основной текст с отступом 3 Знак"/>
    <w:next w:val="961"/>
    <w:link w:val="960"/>
    <w:uiPriority w:val="99"/>
    <w:semiHidden/>
    <w:rPr>
      <w:rFonts w:cs="Times New Roman"/>
      <w:sz w:val="16"/>
      <w:szCs w:val="16"/>
      <w:lang w:val="en-US" w:eastAsia="ko-KR"/>
    </w:rPr>
  </w:style>
  <w:style w:type="paragraph" w:styleId="962">
    <w:name w:val="Основной текст 3"/>
    <w:basedOn w:val="908"/>
    <w:next w:val="962"/>
    <w:link w:val="963"/>
    <w:uiPriority w:val="99"/>
    <w:pPr>
      <w:jc w:val="both"/>
    </w:pPr>
    <w:rPr>
      <w:sz w:val="16"/>
      <w:szCs w:val="16"/>
      <w:lang w:val="en-US"/>
    </w:rPr>
  </w:style>
  <w:style w:type="character" w:styleId="963">
    <w:name w:val="Основной текст 3 Знак"/>
    <w:next w:val="963"/>
    <w:link w:val="962"/>
    <w:uiPriority w:val="99"/>
    <w:semiHidden/>
    <w:rPr>
      <w:rFonts w:cs="Times New Roman"/>
      <w:sz w:val="16"/>
      <w:szCs w:val="16"/>
      <w:lang w:val="en-US" w:eastAsia="ko-KR"/>
    </w:rPr>
  </w:style>
  <w:style w:type="paragraph" w:styleId="964">
    <w:name w:val="Заголовок текста"/>
    <w:next w:val="964"/>
    <w:link w:val="908"/>
    <w:pPr>
      <w:jc w:val="center"/>
      <w:spacing w:after="240"/>
    </w:pPr>
    <w:rPr>
      <w:b/>
      <w:sz w:val="27"/>
      <w:lang w:val="ru-RU" w:eastAsia="ru-RU" w:bidi="ar-SA"/>
    </w:rPr>
  </w:style>
  <w:style w:type="paragraph" w:styleId="965">
    <w:name w:val="Основной текст 2"/>
    <w:basedOn w:val="908"/>
    <w:next w:val="965"/>
    <w:link w:val="966"/>
    <w:uiPriority w:val="99"/>
    <w:pPr>
      <w:jc w:val="center"/>
    </w:pPr>
    <w:rPr>
      <w:lang w:val="en-US"/>
    </w:rPr>
  </w:style>
  <w:style w:type="character" w:styleId="966">
    <w:name w:val="Основной текст 2 Знак"/>
    <w:next w:val="966"/>
    <w:link w:val="965"/>
    <w:uiPriority w:val="99"/>
    <w:semiHidden/>
    <w:rPr>
      <w:rFonts w:cs="Times New Roman"/>
      <w:sz w:val="24"/>
      <w:szCs w:val="24"/>
      <w:lang w:val="en-US" w:eastAsia="ko-KR"/>
    </w:rPr>
  </w:style>
  <w:style w:type="paragraph" w:styleId="967">
    <w:name w:val="Основной текст с отступом"/>
    <w:basedOn w:val="908"/>
    <w:next w:val="967"/>
    <w:link w:val="968"/>
    <w:uiPriority w:val="99"/>
    <w:pPr>
      <w:ind w:left="-1701" w:right="176" w:firstLine="709"/>
      <w:jc w:val="both"/>
      <w:tabs>
        <w:tab w:val="num" w:pos="-1701" w:leader="none"/>
      </w:tabs>
      <w:outlineLvl w:val="1"/>
    </w:pPr>
    <w:rPr>
      <w:lang w:val="en-US"/>
    </w:rPr>
  </w:style>
  <w:style w:type="character" w:styleId="968">
    <w:name w:val="Основной текст с отступом Знак"/>
    <w:next w:val="968"/>
    <w:link w:val="967"/>
    <w:uiPriority w:val="99"/>
    <w:semiHidden/>
    <w:rPr>
      <w:rFonts w:cs="Times New Roman"/>
      <w:sz w:val="24"/>
      <w:szCs w:val="24"/>
      <w:lang w:val="en-US" w:eastAsia="ko-KR"/>
    </w:rPr>
  </w:style>
  <w:style w:type="character" w:styleId="969">
    <w:name w:val="Гиперссылка"/>
    <w:next w:val="969"/>
    <w:link w:val="908"/>
    <w:uiPriority w:val="99"/>
    <w:rPr>
      <w:rFonts w:cs="Times New Roman"/>
      <w:color w:val="0000ff"/>
      <w:u w:val="single"/>
    </w:rPr>
  </w:style>
  <w:style w:type="paragraph" w:styleId="970">
    <w:name w:val="Нумерованный абзац"/>
    <w:next w:val="970"/>
    <w:link w:val="908"/>
    <w:pPr>
      <w:ind w:left="-1701" w:hanging="851"/>
      <w:jc w:val="both"/>
      <w:spacing w:before="240"/>
      <w:tabs>
        <w:tab w:val="num" w:pos="-1701" w:leader="none"/>
        <w:tab w:val="left" w:pos="1134" w:leader="none"/>
      </w:tabs>
    </w:pPr>
    <w:rPr>
      <w:sz w:val="28"/>
      <w:lang w:val="ru-RU" w:eastAsia="ru-RU" w:bidi="ar-SA"/>
    </w:rPr>
  </w:style>
  <w:style w:type="paragraph" w:styleId="971">
    <w:name w:val="Текст"/>
    <w:basedOn w:val="908"/>
    <w:next w:val="971"/>
    <w:link w:val="972"/>
    <w:uiPriority w:val="99"/>
    <w:pPr>
      <w:ind w:firstLine="720"/>
      <w:jc w:val="both"/>
      <w:tabs>
        <w:tab w:val="num" w:pos="1571" w:leader="none"/>
      </w:tabs>
    </w:pPr>
    <w:rPr>
      <w:rFonts w:ascii="Courier New" w:hAnsi="Courier New"/>
      <w:sz w:val="20"/>
      <w:szCs w:val="20"/>
      <w:lang w:val="en-US"/>
    </w:rPr>
  </w:style>
  <w:style w:type="character" w:styleId="972">
    <w:name w:val="Текст Знак"/>
    <w:next w:val="972"/>
    <w:link w:val="971"/>
    <w:uiPriority w:val="99"/>
    <w:semiHidden/>
    <w:rPr>
      <w:rFonts w:ascii="Courier New" w:hAnsi="Courier New" w:cs="Courier New"/>
      <w:lang w:val="en-US" w:eastAsia="ko-KR"/>
    </w:rPr>
  </w:style>
  <w:style w:type="paragraph" w:styleId="973">
    <w:name w:val="Маркированный список"/>
    <w:basedOn w:val="948"/>
    <w:next w:val="973"/>
    <w:link w:val="908"/>
    <w:uiPriority w:val="99"/>
    <w:pPr>
      <w:numPr>
        <w:ilvl w:val="0"/>
        <w:numId w:val="8"/>
      </w:numPr>
      <w:ind w:left="1080" w:hanging="180"/>
      <w:jc w:val="both"/>
      <w:tabs>
        <w:tab w:val="num" w:pos="360" w:leader="none"/>
        <w:tab w:val="clear" w:pos="1571" w:leader="none"/>
      </w:tabs>
    </w:pPr>
    <w:rPr>
      <w:sz w:val="24"/>
      <w:szCs w:val="24"/>
      <w:lang w:eastAsia="en-US"/>
    </w:rPr>
  </w:style>
  <w:style w:type="paragraph" w:styleId="974">
    <w:name w:val="Текст концевой сноски"/>
    <w:basedOn w:val="908"/>
    <w:next w:val="974"/>
    <w:link w:val="975"/>
    <w:uiPriority w:val="99"/>
    <w:rPr>
      <w:sz w:val="20"/>
      <w:szCs w:val="20"/>
      <w:lang w:val="en-US"/>
    </w:rPr>
  </w:style>
  <w:style w:type="character" w:styleId="975">
    <w:name w:val="Текст концевой сноски Знак"/>
    <w:next w:val="975"/>
    <w:link w:val="974"/>
    <w:uiPriority w:val="99"/>
    <w:semiHidden/>
    <w:rPr>
      <w:rFonts w:cs="Times New Roman"/>
      <w:lang w:val="en-US" w:eastAsia="ko-KR"/>
    </w:rPr>
  </w:style>
  <w:style w:type="character" w:styleId="976">
    <w:name w:val="Знак концевой сноски"/>
    <w:next w:val="976"/>
    <w:link w:val="908"/>
    <w:uiPriority w:val="99"/>
    <w:rPr>
      <w:rFonts w:cs="Times New Roman"/>
      <w:vertAlign w:val="superscript"/>
    </w:rPr>
  </w:style>
  <w:style w:type="paragraph" w:styleId="977">
    <w:name w:val="Схема документа"/>
    <w:basedOn w:val="908"/>
    <w:next w:val="977"/>
    <w:link w:val="978"/>
    <w:uiPriority w:val="99"/>
    <w:rPr>
      <w:rFonts w:ascii="Tahoma" w:hAnsi="Tahoma"/>
      <w:sz w:val="16"/>
      <w:szCs w:val="20"/>
      <w:lang w:eastAsia="ru-RU"/>
    </w:rPr>
  </w:style>
  <w:style w:type="character" w:styleId="978">
    <w:name w:val="Схема документа Знак"/>
    <w:next w:val="978"/>
    <w:link w:val="977"/>
    <w:uiPriority w:val="99"/>
    <w:rPr>
      <w:rFonts w:ascii="Tahoma" w:hAnsi="Tahoma" w:cs="Times New Roman"/>
      <w:sz w:val="16"/>
      <w:lang w:val="ru-RU" w:eastAsia="ru-RU"/>
    </w:rPr>
  </w:style>
  <w:style w:type="character" w:styleId="979">
    <w:name w:val="Знак примечания"/>
    <w:next w:val="979"/>
    <w:link w:val="908"/>
    <w:uiPriority w:val="99"/>
    <w:rPr>
      <w:rFonts w:cs="Times New Roman"/>
      <w:sz w:val="16"/>
    </w:rPr>
  </w:style>
  <w:style w:type="paragraph" w:styleId="980">
    <w:name w:val="Текст примечания"/>
    <w:basedOn w:val="908"/>
    <w:next w:val="980"/>
    <w:link w:val="981"/>
    <w:uiPriority w:val="99"/>
    <w:rPr>
      <w:sz w:val="20"/>
      <w:szCs w:val="20"/>
      <w:lang w:eastAsia="ru-RU"/>
    </w:rPr>
  </w:style>
  <w:style w:type="character" w:styleId="981">
    <w:name w:val="Текст примечания Знак"/>
    <w:next w:val="981"/>
    <w:link w:val="980"/>
    <w:uiPriority w:val="99"/>
    <w:rPr>
      <w:rFonts w:cs="Times New Roman"/>
      <w:lang w:val="ru-RU" w:eastAsia="ru-RU"/>
    </w:rPr>
  </w:style>
  <w:style w:type="paragraph" w:styleId="982">
    <w:name w:val="Тема примечания"/>
    <w:basedOn w:val="980"/>
    <w:next w:val="980"/>
    <w:link w:val="983"/>
    <w:uiPriority w:val="99"/>
    <w:rPr>
      <w:b/>
    </w:rPr>
  </w:style>
  <w:style w:type="character" w:styleId="983">
    <w:name w:val="Тема примечания Знак"/>
    <w:next w:val="983"/>
    <w:link w:val="982"/>
    <w:uiPriority w:val="99"/>
    <w:rPr>
      <w:rFonts w:cs="Times New Roman"/>
      <w:b/>
      <w:lang w:val="ru-RU" w:eastAsia="ru-RU"/>
    </w:rPr>
  </w:style>
  <w:style w:type="paragraph" w:styleId="984">
    <w:name w:val="Нормальный (таблица)"/>
    <w:basedOn w:val="908"/>
    <w:next w:val="908"/>
    <w:link w:val="908"/>
    <w:uiPriority w:val="99"/>
    <w:pPr>
      <w:jc w:val="both"/>
      <w:widowControl w:val="off"/>
    </w:pPr>
    <w:rPr>
      <w:rFonts w:ascii="Arial" w:hAnsi="Arial" w:cs="Arial"/>
      <w:lang w:eastAsia="ru-RU"/>
    </w:rPr>
  </w:style>
  <w:style w:type="paragraph" w:styleId="985">
    <w:name w:val="Прижатый влево"/>
    <w:basedOn w:val="908"/>
    <w:next w:val="908"/>
    <w:link w:val="908"/>
    <w:uiPriority w:val="99"/>
    <w:pPr>
      <w:widowControl w:val="off"/>
    </w:pPr>
    <w:rPr>
      <w:rFonts w:ascii="Arial" w:hAnsi="Arial" w:cs="Arial"/>
      <w:lang w:eastAsia="ru-RU"/>
    </w:rPr>
  </w:style>
  <w:style w:type="character" w:styleId="986">
    <w:name w:val="Гипертекстовая ссылка"/>
    <w:next w:val="986"/>
    <w:link w:val="908"/>
    <w:uiPriority w:val="99"/>
    <w:rPr>
      <w:b/>
      <w:color w:val="008000"/>
    </w:rPr>
  </w:style>
  <w:style w:type="paragraph" w:styleId="987">
    <w:name w:val="rvps698610"/>
    <w:basedOn w:val="908"/>
    <w:next w:val="987"/>
    <w:link w:val="908"/>
    <w:pPr>
      <w:ind w:right="240"/>
      <w:spacing w:after="120"/>
    </w:pPr>
    <w:rPr>
      <w:rFonts w:ascii="Arial Unicode MS" w:hAnsi="Arial Unicode MS" w:eastAsia="Arial Unicode MS" w:cs="Arial Unicode MS"/>
      <w:lang w:eastAsia="ru-RU"/>
    </w:rPr>
  </w:style>
  <w:style w:type="paragraph" w:styleId="988">
    <w:name w:val="Знак"/>
    <w:basedOn w:val="908"/>
    <w:next w:val="988"/>
    <w:link w:val="908"/>
    <w:rPr>
      <w:rFonts w:ascii="Verdana" w:hAnsi="Verdana" w:cs="Verdana"/>
      <w:sz w:val="20"/>
      <w:szCs w:val="20"/>
      <w:lang w:val="en-US" w:eastAsia="en-US"/>
    </w:rPr>
  </w:style>
  <w:style w:type="paragraph" w:styleId="989">
    <w:name w:val="Список 2"/>
    <w:basedOn w:val="908"/>
    <w:next w:val="989"/>
    <w:link w:val="908"/>
    <w:uiPriority w:val="99"/>
    <w:pPr>
      <w:ind w:left="566" w:hanging="283"/>
      <w:widowControl w:val="off"/>
    </w:pPr>
    <w:rPr>
      <w:b/>
      <w:bCs/>
      <w:sz w:val="20"/>
      <w:szCs w:val="20"/>
      <w:lang w:eastAsia="ru-RU"/>
    </w:rPr>
  </w:style>
  <w:style w:type="paragraph" w:styleId="990">
    <w:name w:val="Стандартный HTML"/>
    <w:basedOn w:val="908"/>
    <w:next w:val="990"/>
    <w:link w:val="991"/>
    <w:uiPriority w:val="99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  <w:szCs w:val="20"/>
      <w:lang w:val="en-US"/>
    </w:rPr>
  </w:style>
  <w:style w:type="character" w:styleId="991">
    <w:name w:val="Стандартный HTML Знак"/>
    <w:next w:val="991"/>
    <w:link w:val="990"/>
    <w:uiPriority w:val="99"/>
    <w:semiHidden/>
    <w:rPr>
      <w:rFonts w:ascii="Courier New" w:hAnsi="Courier New" w:cs="Courier New"/>
      <w:lang w:val="en-US" w:eastAsia="ko-KR"/>
    </w:rPr>
  </w:style>
  <w:style w:type="paragraph" w:styleId="992">
    <w:name w:val="ConsNonformat"/>
    <w:next w:val="992"/>
    <w:link w:val="908"/>
    <w:pPr>
      <w:ind w:right="19772"/>
      <w:widowControl w:val="off"/>
    </w:pPr>
    <w:rPr>
      <w:rFonts w:ascii="Courier New" w:hAnsi="Courier New" w:cs="Courier New"/>
      <w:lang w:val="ru-RU" w:eastAsia="ru-RU" w:bidi="ar-SA"/>
    </w:rPr>
  </w:style>
  <w:style w:type="character" w:styleId="993">
    <w:name w:val="data"/>
    <w:next w:val="993"/>
    <w:link w:val="908"/>
    <w:rPr>
      <w:rFonts w:cs="Times New Roman"/>
    </w:rPr>
  </w:style>
  <w:style w:type="paragraph" w:styleId="994">
    <w:name w:val="Знак1"/>
    <w:basedOn w:val="908"/>
    <w:next w:val="994"/>
    <w:link w:val="908"/>
    <w:uiPriority w:val="99"/>
    <w:rPr>
      <w:rFonts w:ascii="Verdana" w:hAnsi="Verdana" w:cs="Verdana"/>
      <w:sz w:val="20"/>
      <w:szCs w:val="20"/>
      <w:lang w:val="en-US" w:eastAsia="en-US"/>
    </w:rPr>
  </w:style>
  <w:style w:type="table" w:styleId="995">
    <w:name w:val="Сетка таблицы1"/>
    <w:basedOn w:val="918"/>
    <w:next w:val="947"/>
    <w:link w:val="908"/>
    <w:uiPriority w:val="59"/>
    <w:rPr>
      <w:rFonts w:ascii="Calibri" w:hAnsi="Calibri"/>
      <w:sz w:val="22"/>
      <w:szCs w:val="22"/>
      <w:lang w:eastAsia="en-US"/>
    </w:rPr>
    <w:tblPr/>
  </w:style>
  <w:style w:type="paragraph" w:styleId="996">
    <w:name w:val="Обычный (Web)"/>
    <w:basedOn w:val="908"/>
    <w:next w:val="996"/>
    <w:link w:val="908"/>
    <w:uiPriority w:val="99"/>
    <w:pPr>
      <w:ind w:firstLine="709"/>
      <w:spacing w:before="100" w:after="100"/>
    </w:pPr>
    <w:rPr>
      <w:rFonts w:ascii="Times New Roman CYR" w:hAnsi="Times New Roman CYR" w:cs="Times New Roman CYR"/>
      <w:lang w:eastAsia="ru-RU"/>
    </w:rPr>
  </w:style>
  <w:style w:type="paragraph" w:styleId="997">
    <w:name w:val="Комментарий"/>
    <w:basedOn w:val="908"/>
    <w:next w:val="908"/>
    <w:link w:val="908"/>
    <w:uiPriority w:val="99"/>
    <w:pPr>
      <w:jc w:val="both"/>
      <w:spacing w:before="75"/>
    </w:pPr>
    <w:rPr>
      <w:rFonts w:ascii="Arial" w:hAnsi="Arial" w:cs="Arial"/>
      <w:color w:val="353842"/>
      <w:shd w:val="clear" w:color="auto" w:fill="f0f0f0"/>
      <w:lang w:eastAsia="ru-RU"/>
    </w:rPr>
  </w:style>
  <w:style w:type="table" w:styleId="998">
    <w:name w:val="Сетка таблицы2"/>
    <w:basedOn w:val="918"/>
    <w:next w:val="947"/>
    <w:link w:val="908"/>
    <w:pPr>
      <w:ind w:firstLine="720"/>
      <w:jc w:val="both"/>
    </w:pPr>
    <w:tblPr/>
  </w:style>
  <w:style w:type="table" w:styleId="999">
    <w:name w:val="Сетка таблицы3"/>
    <w:basedOn w:val="918"/>
    <w:next w:val="947"/>
    <w:link w:val="908"/>
    <w:pPr>
      <w:ind w:firstLine="720"/>
      <w:jc w:val="both"/>
    </w:pPr>
    <w:tblPr/>
  </w:style>
  <w:style w:type="paragraph" w:styleId="1000">
    <w:name w:val="ConsPlusCell"/>
    <w:next w:val="1000"/>
    <w:link w:val="908"/>
    <w:uiPriority w:val="99"/>
    <w:pPr>
      <w:widowControl w:val="off"/>
    </w:pPr>
    <w:rPr>
      <w:sz w:val="24"/>
      <w:szCs w:val="24"/>
      <w:lang w:val="ru-RU" w:eastAsia="ru-RU" w:bidi="ar-SA"/>
    </w:rPr>
  </w:style>
  <w:style w:type="paragraph" w:styleId="1001">
    <w:name w:val="Body Text Keep"/>
    <w:basedOn w:val="948"/>
    <w:next w:val="1001"/>
    <w:link w:val="1002"/>
    <w:uiPriority w:val="99"/>
    <w:pPr>
      <w:ind w:firstLine="567"/>
      <w:jc w:val="both"/>
      <w:spacing w:before="120" w:after="120"/>
    </w:pPr>
    <w:rPr>
      <w:rFonts w:eastAsia="Times New Roman"/>
      <w:spacing w:val="-5"/>
      <w:szCs w:val="20"/>
      <w:lang w:eastAsia="en-US"/>
    </w:rPr>
  </w:style>
  <w:style w:type="character" w:styleId="1002">
    <w:name w:val="Body Text Keep Char"/>
    <w:next w:val="1002"/>
    <w:link w:val="1001"/>
    <w:uiPriority w:val="99"/>
    <w:rPr>
      <w:rFonts w:eastAsia="Times New Roman"/>
      <w:spacing w:val="-5"/>
      <w:sz w:val="24"/>
      <w:lang w:val="en-US" w:eastAsia="en-US"/>
    </w:rPr>
  </w:style>
  <w:style w:type="paragraph" w:styleId="1003">
    <w:name w:val="Название объекта,Рисунок,Табл-Рис"/>
    <w:basedOn w:val="908"/>
    <w:next w:val="908"/>
    <w:link w:val="1008"/>
    <w:uiPriority w:val="99"/>
    <w:qFormat/>
    <w:rPr>
      <w:rFonts w:eastAsia="Times New Roman"/>
      <w:b/>
      <w:sz w:val="20"/>
      <w:szCs w:val="20"/>
      <w:lang w:val="en-US" w:eastAsia="en-US"/>
    </w:rPr>
  </w:style>
  <w:style w:type="paragraph" w:styleId="1004">
    <w:name w:val="Абзац списка"/>
    <w:basedOn w:val="908"/>
    <w:next w:val="1004"/>
    <w:link w:val="908"/>
    <w:uiPriority w:val="34"/>
    <w:qFormat/>
    <w:pPr>
      <w:ind w:left="720"/>
    </w:pPr>
    <w:rPr>
      <w:sz w:val="28"/>
      <w:szCs w:val="28"/>
      <w:lang w:eastAsia="en-US"/>
    </w:rPr>
  </w:style>
  <w:style w:type="paragraph" w:styleId="1005">
    <w:name w:val="Style11"/>
    <w:basedOn w:val="908"/>
    <w:next w:val="1005"/>
    <w:link w:val="908"/>
    <w:uiPriority w:val="99"/>
    <w:pPr>
      <w:ind w:firstLine="538"/>
      <w:jc w:val="both"/>
      <w:spacing w:line="320" w:lineRule="exact"/>
      <w:widowControl w:val="off"/>
    </w:pPr>
    <w:rPr>
      <w:lang w:eastAsia="ru-RU"/>
    </w:rPr>
  </w:style>
  <w:style w:type="character" w:styleId="1006">
    <w:name w:val="Font Style29"/>
    <w:next w:val="1006"/>
    <w:link w:val="908"/>
    <w:uiPriority w:val="99"/>
    <w:rPr>
      <w:rFonts w:ascii="Times New Roman" w:hAnsi="Times New Roman"/>
      <w:sz w:val="24"/>
    </w:rPr>
  </w:style>
  <w:style w:type="paragraph" w:styleId="1007">
    <w:name w:val="Îñíîâíîé òåêñò"/>
    <w:basedOn w:val="908"/>
    <w:next w:val="1007"/>
    <w:link w:val="908"/>
    <w:pPr>
      <w:jc w:val="both"/>
    </w:pPr>
    <w:rPr>
      <w:sz w:val="28"/>
      <w:szCs w:val="28"/>
      <w:lang w:eastAsia="ru-RU"/>
    </w:rPr>
  </w:style>
  <w:style w:type="character" w:styleId="1008">
    <w:name w:val="Название объекта Знак,Рисунок Знак,Табл-Рис Знак"/>
    <w:next w:val="1008"/>
    <w:link w:val="1003"/>
    <w:uiPriority w:val="99"/>
    <w:rPr>
      <w:rFonts w:eastAsia="Times New Roman"/>
      <w:b/>
    </w:rPr>
  </w:style>
  <w:style w:type="paragraph" w:styleId="1009">
    <w:name w:val="Default"/>
    <w:next w:val="1009"/>
    <w:link w:val="908"/>
    <w:rPr>
      <w:color w:val="000000"/>
      <w:sz w:val="24"/>
      <w:szCs w:val="24"/>
      <w:lang w:val="ru-RU" w:eastAsia="ru-RU" w:bidi="ar-SA"/>
    </w:rPr>
  </w:style>
  <w:style w:type="paragraph" w:styleId="1010">
    <w:name w:val="CM16"/>
    <w:basedOn w:val="1009"/>
    <w:next w:val="1009"/>
    <w:link w:val="908"/>
    <w:rPr>
      <w:color w:val="000000"/>
    </w:rPr>
  </w:style>
  <w:style w:type="paragraph" w:styleId="1011">
    <w:name w:val="CM14"/>
    <w:basedOn w:val="1009"/>
    <w:next w:val="1009"/>
    <w:link w:val="908"/>
    <w:rPr>
      <w:color w:val="000000"/>
    </w:rPr>
  </w:style>
  <w:style w:type="paragraph" w:styleId="1012">
    <w:name w:val="CM9"/>
    <w:basedOn w:val="1009"/>
    <w:next w:val="1009"/>
    <w:link w:val="908"/>
    <w:pPr>
      <w:spacing w:line="326" w:lineRule="atLeast"/>
    </w:pPr>
    <w:rPr>
      <w:color w:val="000000"/>
    </w:rPr>
  </w:style>
  <w:style w:type="paragraph" w:styleId="1013">
    <w:name w:val="CM18"/>
    <w:basedOn w:val="1009"/>
    <w:next w:val="1009"/>
    <w:link w:val="908"/>
    <w:rPr>
      <w:color w:val="000000"/>
    </w:rPr>
  </w:style>
  <w:style w:type="paragraph" w:styleId="1014">
    <w:name w:val="Знак Знак Знак Знак"/>
    <w:basedOn w:val="908"/>
    <w:next w:val="1014"/>
    <w:link w:val="908"/>
    <w:uiPriority w:val="99"/>
    <w:rPr>
      <w:rFonts w:ascii="Verdana" w:hAnsi="Verdana" w:cs="Verdana"/>
      <w:sz w:val="20"/>
      <w:szCs w:val="20"/>
      <w:lang w:val="en-US" w:eastAsia="en-US"/>
    </w:rPr>
  </w:style>
  <w:style w:type="character" w:styleId="1015">
    <w:name w:val="Просмотренная гиперссылка"/>
    <w:next w:val="1015"/>
    <w:link w:val="908"/>
    <w:uiPriority w:val="99"/>
    <w:unhideWhenUsed/>
    <w:rPr>
      <w:color w:val="800080"/>
      <w:u w:val="single"/>
    </w:rPr>
  </w:style>
  <w:style w:type="paragraph" w:styleId="1016">
    <w:name w:val="List Paragraph"/>
    <w:basedOn w:val="908"/>
    <w:next w:val="1016"/>
    <w:link w:val="908"/>
    <w:pPr>
      <w:contextualSpacing/>
      <w:ind w:left="720"/>
      <w:spacing w:after="200" w:line="276" w:lineRule="auto"/>
    </w:pPr>
    <w:rPr>
      <w:rFonts w:ascii="Calibri" w:hAnsi="Calibri" w:eastAsia="Times New Roman"/>
      <w:sz w:val="22"/>
      <w:szCs w:val="22"/>
      <w:lang w:eastAsia="en-US"/>
    </w:rPr>
  </w:style>
  <w:style w:type="paragraph" w:styleId="1017">
    <w:name w:val="Без интервала"/>
    <w:next w:val="1017"/>
    <w:link w:val="908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paragraph" w:styleId="1018">
    <w:name w:val=" Знак1 Знак Знак Знак"/>
    <w:basedOn w:val="908"/>
    <w:next w:val="1018"/>
    <w:link w:val="908"/>
    <w:pPr>
      <w:spacing w:after="160" w:line="240" w:lineRule="exact"/>
    </w:pPr>
    <w:rPr>
      <w:rFonts w:ascii="Verdana" w:hAnsi="Verdana" w:eastAsia="Times New Roman"/>
      <w:color w:val="000000"/>
      <w:lang w:val="en-US" w:eastAsia="en-US"/>
    </w:rPr>
  </w:style>
  <w:style w:type="character" w:styleId="1019">
    <w:name w:val="ConsPlusNormal Знак"/>
    <w:next w:val="1019"/>
    <w:link w:val="945"/>
    <w:rPr>
      <w:rFonts w:ascii="Arial" w:hAnsi="Arial" w:cs="Arial"/>
    </w:rPr>
  </w:style>
  <w:style w:type="character" w:styleId="1020" w:default="1">
    <w:name w:val="Default Paragraph Font"/>
    <w:uiPriority w:val="1"/>
    <w:semiHidden/>
    <w:unhideWhenUsed/>
  </w:style>
  <w:style w:type="numbering" w:styleId="1021" w:default="1">
    <w:name w:val="No List"/>
    <w:uiPriority w:val="99"/>
    <w:semiHidden/>
    <w:unhideWhenUsed/>
  </w:style>
  <w:style w:type="table" w:styleId="102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RePack by SPecialiST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структуры государственной программы «Обеспечение качественным жильем и услугами ЖКХ населения России»</dc:title>
  <dc:creator>puzanov</dc:creator>
  <cp:lastModifiedBy>BordunAO</cp:lastModifiedBy>
  <cp:revision>9</cp:revision>
  <dcterms:created xsi:type="dcterms:W3CDTF">2024-12-05T10:51:00Z</dcterms:created>
  <dcterms:modified xsi:type="dcterms:W3CDTF">2025-10-31T06:00:08Z</dcterms:modified>
  <cp:version>1048576</cp:version>
</cp:coreProperties>
</file>